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24C6" w14:textId="77777777" w:rsidR="00892B3E" w:rsidRPr="000D2EBA" w:rsidRDefault="00000000" w:rsidP="00EE1B35">
      <w:r>
        <w:rPr>
          <w:noProof/>
          <w:lang w:eastAsia="en-NZ"/>
        </w:rPr>
        <w:pict w14:anchorId="2D1BB9D1">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360FF96C" w14:textId="77777777" w:rsidR="00FC0606" w:rsidRPr="00035744" w:rsidRDefault="00FC060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DE076CF" w14:textId="77777777" w:rsidR="00FC0606" w:rsidRPr="00035744" w:rsidRDefault="00FC060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2149D37" w14:textId="77777777" w:rsidR="006C5D0E" w:rsidRDefault="006C5D0E" w:rsidP="006C5D0E"/>
    <w:p w14:paraId="2BE0264A" w14:textId="77777777" w:rsidR="006C5D0E" w:rsidRDefault="006C5D0E" w:rsidP="006C5D0E"/>
    <w:p w14:paraId="5129C085" w14:textId="77777777" w:rsidR="006C5D0E" w:rsidRDefault="006C5D0E" w:rsidP="006C5D0E"/>
    <w:p w14:paraId="49CB8DC6" w14:textId="77777777" w:rsidR="006C5D0E" w:rsidRDefault="006C5D0E" w:rsidP="00057392"/>
    <w:p w14:paraId="210ACE82" w14:textId="77777777" w:rsidR="006C5D0E" w:rsidRDefault="006C5D0E" w:rsidP="006C5D0E"/>
    <w:p w14:paraId="36A10215" w14:textId="77777777" w:rsidR="00F27C34" w:rsidRDefault="00F27C34" w:rsidP="006C5D0E"/>
    <w:p w14:paraId="59D9A396" w14:textId="77777777" w:rsidR="00F27C34" w:rsidRDefault="00F27C34" w:rsidP="006C5D0E"/>
    <w:p w14:paraId="0D65A808" w14:textId="77777777" w:rsidR="00F27C34" w:rsidRDefault="00F27C34" w:rsidP="006C5D0E"/>
    <w:p w14:paraId="0FEBFC06" w14:textId="43389175" w:rsidR="006C5D0E" w:rsidRPr="003822A9" w:rsidRDefault="003822A9" w:rsidP="006C5D0E">
      <w:pPr>
        <w:rPr>
          <w:rStyle w:val="xStyle14ptBold"/>
          <w:rFonts w:eastAsia="Times New Roman"/>
          <w:color w:val="FF0000"/>
          <w:szCs w:val="20"/>
        </w:rPr>
      </w:pPr>
      <w:r w:rsidRPr="003822A9">
        <w:rPr>
          <w:rStyle w:val="xStyle14ptBold"/>
          <w:rFonts w:eastAsia="Times New Roman"/>
          <w:color w:val="FF0000"/>
          <w:szCs w:val="20"/>
        </w:rPr>
        <w:t>EXPIRED</w:t>
      </w:r>
    </w:p>
    <w:p w14:paraId="6B301FB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7C443A" w:rsidRPr="007C443A">
            <w:rPr>
              <w:rStyle w:val="CommentReference"/>
              <w:rFonts w:ascii="Calibri" w:hAnsi="Calibri"/>
              <w:sz w:val="28"/>
            </w:rPr>
            <w:t xml:space="preserve">90852 </w:t>
          </w:r>
          <w:r w:rsidR="007C443A">
            <w:rPr>
              <w:rStyle w:val="CommentReference"/>
              <w:rFonts w:ascii="Calibri" w:hAnsi="Calibri"/>
              <w:sz w:val="28"/>
            </w:rPr>
            <w:t>Version 2</w:t>
          </w:r>
        </w:sdtContent>
      </w:sdt>
    </w:p>
    <w:p w14:paraId="303E59EC"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B4B5B">
            <w:rPr>
              <w:rStyle w:val="VPField14pt"/>
            </w:rPr>
            <w:t>Explain significant connection(s) across texts, using supporting evidence</w:t>
          </w:r>
        </w:sdtContent>
      </w:sdt>
    </w:p>
    <w:p w14:paraId="630C787E"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707757BB"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2D6D9898"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515FFB">
            <w:rPr>
              <w:rStyle w:val="VPField14pt"/>
            </w:rPr>
            <w:t>Building layer by layer</w:t>
          </w:r>
        </w:sdtContent>
      </w:sdt>
    </w:p>
    <w:p w14:paraId="6083DC34"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B4B5B">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EB4B5B">
            <w:rPr>
              <w:rStyle w:val="VPField14pt"/>
            </w:rPr>
            <w:t>8</w:t>
          </w:r>
          <w:r w:rsidR="007C443A">
            <w:rPr>
              <w:rStyle w:val="VPField14pt"/>
            </w:rPr>
            <w:t xml:space="preserve"> v2</w:t>
          </w:r>
        </w:sdtContent>
      </w:sdt>
    </w:p>
    <w:p w14:paraId="3DA3A0B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B4B5B">
            <w:rPr>
              <w:rStyle w:val="VPField14pt"/>
            </w:rPr>
            <w:t xml:space="preserve">Construction and </w:t>
          </w:r>
          <w:r w:rsidR="00B65A66">
            <w:rPr>
              <w:rStyle w:val="VPField14pt"/>
            </w:rPr>
            <w:t>Infrastructure</w:t>
          </w:r>
        </w:sdtContent>
      </w:sdt>
    </w:p>
    <w:p w14:paraId="49586C0F" w14:textId="77777777" w:rsidR="007534F7" w:rsidRPr="00F27C34" w:rsidRDefault="007534F7" w:rsidP="006C5D0E">
      <w:pPr>
        <w:tabs>
          <w:tab w:val="left" w:pos="2835"/>
        </w:tabs>
        <w:rPr>
          <w:rStyle w:val="xStyle14pt"/>
        </w:rPr>
      </w:pPr>
    </w:p>
    <w:p w14:paraId="60365968" w14:textId="77777777" w:rsidR="004B6469" w:rsidRPr="00F27C34" w:rsidRDefault="004B6469" w:rsidP="006C5D0E">
      <w:pPr>
        <w:tabs>
          <w:tab w:val="left" w:pos="2835"/>
        </w:tabs>
        <w:rPr>
          <w:rStyle w:val="xStyle14pt"/>
        </w:rPr>
      </w:pPr>
    </w:p>
    <w:p w14:paraId="2010E272"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68FA25E" w14:textId="77777777">
        <w:trPr>
          <w:trHeight w:val="317"/>
        </w:trPr>
        <w:tc>
          <w:tcPr>
            <w:tcW w:w="1615" w:type="pct"/>
            <w:shd w:val="clear" w:color="auto" w:fill="auto"/>
          </w:tcPr>
          <w:p w14:paraId="42CBE5F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341F133" w14:textId="77777777" w:rsidR="007C443A" w:rsidRPr="00F6222A" w:rsidRDefault="007C443A" w:rsidP="007C443A">
            <w:pPr>
              <w:rPr>
                <w:lang w:val="en-GB"/>
              </w:rPr>
            </w:pPr>
            <w:r>
              <w:rPr>
                <w:lang w:val="en-GB"/>
              </w:rPr>
              <w:t>February</w:t>
            </w:r>
            <w:r w:rsidRPr="00F6222A">
              <w:rPr>
                <w:lang w:val="en-GB"/>
              </w:rPr>
              <w:t xml:space="preserve"> </w:t>
            </w:r>
            <w:r>
              <w:rPr>
                <w:lang w:val="en-GB"/>
              </w:rPr>
              <w:t>2015 Version 2</w:t>
            </w:r>
          </w:p>
          <w:p w14:paraId="33CEFB68" w14:textId="77777777" w:rsidR="00F6222A" w:rsidRPr="00F6222A" w:rsidRDefault="00F6222A" w:rsidP="007C443A">
            <w:pPr>
              <w:rPr>
                <w:lang w:val="en-GB"/>
              </w:rPr>
            </w:pPr>
            <w:r w:rsidRPr="00F6222A">
              <w:rPr>
                <w:lang w:val="en-GB"/>
              </w:rPr>
              <w:t xml:space="preserve">To support internal assessment from </w:t>
            </w:r>
            <w:r>
              <w:rPr>
                <w:lang w:val="en-GB"/>
              </w:rPr>
              <w:t>201</w:t>
            </w:r>
            <w:r w:rsidR="007C443A">
              <w:rPr>
                <w:lang w:val="en-GB"/>
              </w:rPr>
              <w:t>5</w:t>
            </w:r>
          </w:p>
        </w:tc>
      </w:tr>
      <w:tr w:rsidR="007534F7" w:rsidRPr="00A24B20" w14:paraId="20DC36EC" w14:textId="77777777">
        <w:trPr>
          <w:trHeight w:val="317"/>
        </w:trPr>
        <w:tc>
          <w:tcPr>
            <w:tcW w:w="1615" w:type="pct"/>
            <w:shd w:val="clear" w:color="auto" w:fill="auto"/>
          </w:tcPr>
          <w:p w14:paraId="6F54C4F7" w14:textId="77777777" w:rsidR="007534F7" w:rsidRPr="00A24B20" w:rsidRDefault="007534F7" w:rsidP="007534F7">
            <w:r w:rsidRPr="00A24B20">
              <w:rPr>
                <w:lang w:val="en-GB"/>
              </w:rPr>
              <w:t>Quality assurance status</w:t>
            </w:r>
          </w:p>
        </w:tc>
        <w:tc>
          <w:tcPr>
            <w:tcW w:w="3385" w:type="pct"/>
            <w:shd w:val="clear" w:color="auto" w:fill="auto"/>
          </w:tcPr>
          <w:p w14:paraId="22152940" w14:textId="77777777" w:rsidR="007534F7" w:rsidRPr="00A24B20" w:rsidRDefault="007534F7" w:rsidP="007C443A">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C443A">
              <w:t>02</w:t>
            </w:r>
            <w:r w:rsidRPr="0031555D">
              <w:t>-201</w:t>
            </w:r>
            <w:r w:rsidR="007C443A">
              <w:t>5</w:t>
            </w:r>
            <w:r w:rsidRPr="0031555D">
              <w:t>-</w:t>
            </w:r>
            <w:r w:rsidR="00AC6C5E">
              <w:t>90852</w:t>
            </w:r>
            <w:r w:rsidRPr="0031555D">
              <w:t>-</w:t>
            </w:r>
            <w:r w:rsidR="007C443A">
              <w:t>02</w:t>
            </w:r>
            <w:r w:rsidRPr="0031555D">
              <w:t>-</w:t>
            </w:r>
            <w:r w:rsidR="00AC6C5E">
              <w:t>7</w:t>
            </w:r>
            <w:r w:rsidR="007C443A">
              <w:t>218</w:t>
            </w:r>
          </w:p>
        </w:tc>
      </w:tr>
      <w:sdt>
        <w:sdtPr>
          <w:id w:val="54382192"/>
          <w:lock w:val="sdtContentLocked"/>
          <w:placeholder>
            <w:docPart w:val="DefaultPlaceholder_22675703"/>
          </w:placeholder>
        </w:sdtPr>
        <w:sdtContent>
          <w:tr w:rsidR="007534F7" w:rsidRPr="00A24B20" w14:paraId="4BDBDEF9" w14:textId="77777777">
            <w:trPr>
              <w:trHeight w:val="379"/>
            </w:trPr>
            <w:tc>
              <w:tcPr>
                <w:tcW w:w="1615" w:type="pct"/>
                <w:shd w:val="clear" w:color="auto" w:fill="auto"/>
              </w:tcPr>
              <w:p w14:paraId="3B33B7D4" w14:textId="77777777" w:rsidR="007534F7" w:rsidRPr="00A24B20" w:rsidRDefault="007534F7" w:rsidP="007534F7">
                <w:r w:rsidRPr="00A24B20">
                  <w:t>Authenticity of evidence</w:t>
                </w:r>
              </w:p>
            </w:tc>
            <w:tc>
              <w:tcPr>
                <w:tcW w:w="3385" w:type="pct"/>
                <w:shd w:val="clear" w:color="auto" w:fill="auto"/>
              </w:tcPr>
              <w:p w14:paraId="4A200D6B"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AAF8DB3"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D05D33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384E03C" w14:textId="77777777" w:rsidR="0007554D" w:rsidRDefault="0007554D" w:rsidP="0007554D">
      <w:pPr>
        <w:pStyle w:val="VPARBoxedHeading"/>
      </w:pPr>
      <w:r>
        <w:lastRenderedPageBreak/>
        <w:t>Vocational Pathway Assessment Resource</w:t>
      </w:r>
    </w:p>
    <w:p w14:paraId="4B9B5648"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w:t>
          </w:r>
          <w:r w:rsidR="00EB4B5B">
            <w:t>852</w:t>
          </w:r>
        </w:sdtContent>
      </w:sdt>
    </w:p>
    <w:p w14:paraId="2149E4FF"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EB4B5B">
            <w:t>Explain significant connection(s) across texts, using supporting evidence</w:t>
          </w:r>
        </w:sdtContent>
      </w:sdt>
    </w:p>
    <w:p w14:paraId="2AE2C02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57F1CCB7"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724765B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EB4B5B">
            <w:t>Building layer by layer</w:t>
          </w:r>
        </w:sdtContent>
      </w:sdt>
    </w:p>
    <w:p w14:paraId="38150FA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B4B5B">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EB4B5B">
            <w:t>8</w:t>
          </w:r>
          <w:r w:rsidR="007C443A">
            <w:t xml:space="preserve"> v2</w:t>
          </w:r>
        </w:sdtContent>
      </w:sdt>
    </w:p>
    <w:p w14:paraId="1B05E66A"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EB4B5B">
            <w:t>Construction and Infrastructure</w:t>
          </w:r>
        </w:sdtContent>
      </w:sdt>
    </w:p>
    <w:p w14:paraId="4C653032" w14:textId="77777777" w:rsidR="00E053F6" w:rsidRDefault="00E053F6" w:rsidP="002E5928">
      <w:pPr>
        <w:pStyle w:val="VPAELBannerAfter8pt"/>
      </w:pPr>
      <w:r>
        <w:t>Learner instructions</w:t>
      </w:r>
    </w:p>
    <w:p w14:paraId="60F6D723" w14:textId="77777777" w:rsidR="00E053F6" w:rsidRDefault="00E053F6" w:rsidP="00E053F6">
      <w:pPr>
        <w:pStyle w:val="Heading1"/>
      </w:pPr>
      <w:r>
        <w:t>Introduction</w:t>
      </w:r>
    </w:p>
    <w:p w14:paraId="78A845E8" w14:textId="77777777" w:rsidR="00E053F6" w:rsidRPr="00E053F6" w:rsidRDefault="00E053F6" w:rsidP="00722FA1">
      <w:r>
        <w:t xml:space="preserve">This assessment activity requires you </w:t>
      </w:r>
      <w:r w:rsidR="00722FA1">
        <w:t xml:space="preserve">to explain significant connection(s) across at least four texts related to </w:t>
      </w:r>
      <w:r w:rsidR="00232C5C">
        <w:t xml:space="preserve">the </w:t>
      </w:r>
      <w:r w:rsidR="00827615">
        <w:t>c</w:t>
      </w:r>
      <w:r w:rsidR="00722FA1">
        <w:t xml:space="preserve">onstruction and </w:t>
      </w:r>
      <w:r w:rsidR="00827615">
        <w:t>i</w:t>
      </w:r>
      <w:r w:rsidR="00722FA1">
        <w:t xml:space="preserve">nfrastructure </w:t>
      </w:r>
      <w:r w:rsidR="00132BC7">
        <w:t>i</w:t>
      </w:r>
      <w:r w:rsidR="005D1839">
        <w:t>ndustries</w:t>
      </w:r>
      <w:r w:rsidR="00722FA1">
        <w:t xml:space="preserve">. </w:t>
      </w:r>
      <w:r w:rsidR="002C1EFA">
        <w:t>Your explanation</w:t>
      </w:r>
      <w:r w:rsidR="00722FA1">
        <w:t xml:space="preserve"> will be supported by evidence from the texts.</w:t>
      </w:r>
    </w:p>
    <w:p w14:paraId="6A8EE092" w14:textId="77777777" w:rsidR="00E053F6" w:rsidRDefault="00E053F6" w:rsidP="002A126D">
      <w:r>
        <w:t xml:space="preserve">You are going to be assessed on </w:t>
      </w:r>
      <w:r w:rsidR="00747181">
        <w:t>how perceptively you explain</w:t>
      </w:r>
      <w:r w:rsidR="00722FA1">
        <w:t xml:space="preserve"> the significant connection(s) across the four texts, supported by evidence from each one</w:t>
      </w:r>
      <w:r w:rsidR="002A126D" w:rsidRPr="002A126D">
        <w:rPr>
          <w:lang w:eastAsia="en-NZ"/>
        </w:rPr>
        <w:t>.</w:t>
      </w:r>
    </w:p>
    <w:p w14:paraId="064A34A8"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67D2CEEB" w14:textId="77777777" w:rsidR="008D5192" w:rsidRPr="00C64D7A" w:rsidRDefault="008D5192" w:rsidP="007027C1">
      <w:pPr>
        <w:pStyle w:val="VPAnnotationsbox"/>
        <w:rPr>
          <w:strike/>
        </w:rPr>
      </w:pPr>
      <w:r>
        <w:t xml:space="preserve">Assessor/educator </w:t>
      </w:r>
      <w:r w:rsidR="00515FFB">
        <w:t>note: It</w:t>
      </w:r>
      <w:r w:rsidR="00847ACE">
        <w:t xml:space="preserve"> is expected that the assessor/educator will read the learner instructions and modify them if necessary to suit their learners.</w:t>
      </w:r>
    </w:p>
    <w:p w14:paraId="1D590EED" w14:textId="77777777" w:rsidR="00E053F6" w:rsidRDefault="00B320A2" w:rsidP="00B320A2">
      <w:pPr>
        <w:pStyle w:val="Heading1"/>
      </w:pPr>
      <w:r>
        <w:t>Task</w:t>
      </w:r>
    </w:p>
    <w:p w14:paraId="7C9E4FBE" w14:textId="77777777" w:rsidR="00232C5C" w:rsidRPr="00232C5C" w:rsidRDefault="00232C5C" w:rsidP="000C0A10">
      <w:r>
        <w:t xml:space="preserve">This task comprises three stages. First you need to choose a theme and texts that are relevant to an aspect of the construction and infrastructure industries; secondly record and explain </w:t>
      </w:r>
      <w:r w:rsidR="00E61053">
        <w:t>significant connections across the texts</w:t>
      </w:r>
      <w:r>
        <w:t>; and thirdly, make a presentation about your findings.</w:t>
      </w:r>
    </w:p>
    <w:p w14:paraId="60662E52" w14:textId="77777777" w:rsidR="00722FA1" w:rsidRPr="00722FA1" w:rsidRDefault="00722FA1" w:rsidP="00722FA1">
      <w:pPr>
        <w:pStyle w:val="Heading2"/>
      </w:pPr>
      <w:r w:rsidRPr="00722FA1">
        <w:t>Choose a theme and texts</w:t>
      </w:r>
    </w:p>
    <w:p w14:paraId="4B0BFB32" w14:textId="77777777" w:rsidR="00847ACE" w:rsidRDefault="00847ACE" w:rsidP="00847ACE">
      <w:pPr>
        <w:rPr>
          <w:lang w:val="en-AU"/>
        </w:rPr>
      </w:pPr>
      <w:r>
        <w:rPr>
          <w:lang w:val="en-AU"/>
        </w:rPr>
        <w:t xml:space="preserve">Choose a theme, idea or issue that is relevant to the </w:t>
      </w:r>
      <w:r>
        <w:t>construction</w:t>
      </w:r>
      <w:r>
        <w:rPr>
          <w:lang w:val="en-AU"/>
        </w:rPr>
        <w:t xml:space="preserve"> sector </w:t>
      </w:r>
      <w:r w:rsidRPr="00E7127D">
        <w:rPr>
          <w:lang w:val="en-AU"/>
        </w:rPr>
        <w:t>from books that you have read, films you have seen, favourite so</w:t>
      </w:r>
      <w:r w:rsidR="00515FFB">
        <w:rPr>
          <w:lang w:val="en-AU"/>
        </w:rPr>
        <w:t>ngs, television programmes etc.</w:t>
      </w:r>
    </w:p>
    <w:p w14:paraId="25B08D39" w14:textId="77777777" w:rsidR="00847ACE" w:rsidRPr="001E259A" w:rsidRDefault="00847ACE" w:rsidP="00847ACE">
      <w:pPr>
        <w:rPr>
          <w:lang w:val="en-AU"/>
        </w:rPr>
      </w:pPr>
      <w:r w:rsidRPr="001E259A">
        <w:rPr>
          <w:lang w:val="en-AU"/>
        </w:rPr>
        <w:t>For example, you may consider issues or ideas such as:</w:t>
      </w:r>
    </w:p>
    <w:p w14:paraId="0126984E" w14:textId="77777777" w:rsidR="00847ACE" w:rsidRPr="001E259A" w:rsidRDefault="00847ACE" w:rsidP="006F5B26">
      <w:pPr>
        <w:pStyle w:val="VPBulletsbody-againstmargin"/>
        <w:rPr>
          <w:lang w:val="en-AU"/>
        </w:rPr>
      </w:pPr>
      <w:r>
        <w:rPr>
          <w:lang w:val="en-AU"/>
        </w:rPr>
        <w:t>q</w:t>
      </w:r>
      <w:r w:rsidRPr="001E259A">
        <w:rPr>
          <w:lang w:val="en-AU"/>
        </w:rPr>
        <w:t>uality of service</w:t>
      </w:r>
    </w:p>
    <w:p w14:paraId="40AD9E96" w14:textId="77777777" w:rsidR="00847ACE" w:rsidRPr="001E259A" w:rsidRDefault="00847ACE" w:rsidP="006F5B26">
      <w:pPr>
        <w:pStyle w:val="VPBulletsbody-againstmargin"/>
        <w:rPr>
          <w:lang w:val="en-AU"/>
        </w:rPr>
      </w:pPr>
      <w:r>
        <w:rPr>
          <w:lang w:val="en-AU"/>
        </w:rPr>
        <w:t>s</w:t>
      </w:r>
      <w:r w:rsidRPr="001E259A">
        <w:rPr>
          <w:lang w:val="en-AU"/>
        </w:rPr>
        <w:t>taff training</w:t>
      </w:r>
    </w:p>
    <w:p w14:paraId="5FA9A773" w14:textId="77777777" w:rsidR="00847ACE" w:rsidRPr="001E259A" w:rsidRDefault="00847ACE" w:rsidP="006F5B26">
      <w:pPr>
        <w:pStyle w:val="VPBulletsbody-againstmargin"/>
        <w:rPr>
          <w:lang w:val="en-AU"/>
        </w:rPr>
      </w:pPr>
      <w:r>
        <w:rPr>
          <w:lang w:val="en-AU"/>
        </w:rPr>
        <w:t>w</w:t>
      </w:r>
      <w:r w:rsidRPr="001E259A">
        <w:rPr>
          <w:lang w:val="en-AU"/>
        </w:rPr>
        <w:t>orkplace safety</w:t>
      </w:r>
    </w:p>
    <w:p w14:paraId="0A89CC9C" w14:textId="77777777" w:rsidR="00847ACE" w:rsidRPr="001E259A" w:rsidRDefault="00847ACE" w:rsidP="006F5B26">
      <w:pPr>
        <w:pStyle w:val="VPBulletsbody-againstmargin"/>
        <w:rPr>
          <w:lang w:val="en-AU"/>
        </w:rPr>
      </w:pPr>
      <w:r>
        <w:rPr>
          <w:lang w:val="en-AU"/>
        </w:rPr>
        <w:t>c</w:t>
      </w:r>
      <w:r w:rsidRPr="001E259A">
        <w:rPr>
          <w:lang w:val="en-AU"/>
        </w:rPr>
        <w:t>ustomer satisfaction</w:t>
      </w:r>
      <w:r w:rsidR="00A36471">
        <w:rPr>
          <w:lang w:val="en-AU"/>
        </w:rPr>
        <w:t>.</w:t>
      </w:r>
    </w:p>
    <w:p w14:paraId="637B2A60" w14:textId="77777777" w:rsidR="00847ACE" w:rsidRDefault="00847ACE" w:rsidP="00847ACE">
      <w:pPr>
        <w:rPr>
          <w:lang w:val="en-AU"/>
        </w:rPr>
      </w:pPr>
      <w:r>
        <w:rPr>
          <w:lang w:val="en-AU"/>
        </w:rPr>
        <w:t>This needs to be an issue or idea that is significant. Check th</w:t>
      </w:r>
      <w:r w:rsidR="00515FFB">
        <w:rPr>
          <w:lang w:val="en-AU"/>
        </w:rPr>
        <w:t>is with your assessor/educator.</w:t>
      </w:r>
    </w:p>
    <w:p w14:paraId="07159D70" w14:textId="77777777" w:rsidR="00CF33CE" w:rsidRDefault="00847ACE" w:rsidP="00CF33CE">
      <w:pPr>
        <w:rPr>
          <w:lang w:val="en-AU"/>
        </w:rPr>
      </w:pPr>
      <w:r>
        <w:rPr>
          <w:lang w:val="en-AU"/>
        </w:rPr>
        <w:lastRenderedPageBreak/>
        <w:t xml:space="preserve">Choose at least four texts connected to your chosen idea or issue. </w:t>
      </w:r>
      <w:r w:rsidR="00722FA1">
        <w:rPr>
          <w:lang w:val="en-AU"/>
        </w:rPr>
        <w:t>You must have rea</w:t>
      </w:r>
      <w:r w:rsidR="00CA74F2">
        <w:rPr>
          <w:lang w:val="en-AU"/>
        </w:rPr>
        <w:t xml:space="preserve">d, </w:t>
      </w:r>
      <w:r w:rsidR="00722FA1">
        <w:rPr>
          <w:lang w:val="en-AU"/>
        </w:rPr>
        <w:t xml:space="preserve">viewed </w:t>
      </w:r>
      <w:r w:rsidR="00CA74F2">
        <w:rPr>
          <w:lang w:val="en-AU"/>
        </w:rPr>
        <w:t xml:space="preserve">or </w:t>
      </w:r>
      <w:r w:rsidR="00B64DFA">
        <w:rPr>
          <w:lang w:val="en-AU"/>
        </w:rPr>
        <w:t xml:space="preserve">listened to </w:t>
      </w:r>
      <w:r w:rsidR="00722FA1">
        <w:rPr>
          <w:lang w:val="en-AU"/>
        </w:rPr>
        <w:t xml:space="preserve">at least one independently. Your </w:t>
      </w:r>
      <w:r w:rsidR="005362B9">
        <w:rPr>
          <w:lang w:val="en-AU"/>
        </w:rPr>
        <w:t>assessor/</w:t>
      </w:r>
      <w:r w:rsidR="00722FA1">
        <w:rPr>
          <w:lang w:val="en-AU"/>
        </w:rPr>
        <w:t>educator</w:t>
      </w:r>
      <w:r w:rsidR="005362B9">
        <w:rPr>
          <w:lang w:val="en-AU"/>
        </w:rPr>
        <w:t xml:space="preserve"> </w:t>
      </w:r>
      <w:r w:rsidR="00722FA1">
        <w:rPr>
          <w:lang w:val="en-AU"/>
        </w:rPr>
        <w:t>will guide you in your choice of an independent text.</w:t>
      </w:r>
    </w:p>
    <w:p w14:paraId="63458F20" w14:textId="77777777" w:rsidR="00847ACE" w:rsidRPr="00722FA1" w:rsidRDefault="00847ACE" w:rsidP="00847ACE">
      <w:pPr>
        <w:pStyle w:val="Heading2"/>
      </w:pPr>
      <w:r>
        <w:t>Record and explain your findings</w:t>
      </w:r>
    </w:p>
    <w:p w14:paraId="7E90BCBA" w14:textId="77777777" w:rsidR="00847ACE" w:rsidRDefault="00847ACE" w:rsidP="00847ACE">
      <w:pPr>
        <w:rPr>
          <w:lang w:val="en-AU"/>
        </w:rPr>
      </w:pPr>
      <w:r>
        <w:rPr>
          <w:lang w:val="en-AU"/>
        </w:rPr>
        <w:t xml:space="preserve">Identify examples of </w:t>
      </w:r>
      <w:r w:rsidR="00747181">
        <w:rPr>
          <w:lang w:val="en-AU"/>
        </w:rPr>
        <w:t xml:space="preserve">the </w:t>
      </w:r>
      <w:r>
        <w:rPr>
          <w:lang w:val="en-AU"/>
        </w:rPr>
        <w:t xml:space="preserve">idea or issue in each of your texts. You may want to draw up a record sheet for this. How does each text present </w:t>
      </w:r>
      <w:r w:rsidRPr="00CA3772">
        <w:rPr>
          <w:lang w:val="en-AU"/>
        </w:rPr>
        <w:t xml:space="preserve">the idea or issue? See Resource A for an example of one learner’s notes on their chosen issue of </w:t>
      </w:r>
      <w:r w:rsidR="00964AFF">
        <w:rPr>
          <w:lang w:val="en-AU"/>
        </w:rPr>
        <w:t>buildings are more than just bricks and mortar</w:t>
      </w:r>
      <w:r>
        <w:rPr>
          <w:lang w:val="en-AU"/>
        </w:rPr>
        <w:t>.</w:t>
      </w:r>
    </w:p>
    <w:p w14:paraId="11A52050" w14:textId="77777777" w:rsidR="00847ACE" w:rsidRDefault="00847ACE" w:rsidP="00847ACE">
      <w:pPr>
        <w:rPr>
          <w:lang w:val="en-AU"/>
        </w:rPr>
      </w:pPr>
      <w:r>
        <w:rPr>
          <w:lang w:val="en-AU"/>
        </w:rPr>
        <w:t>Consider the following starters. They may help you to explain the connection:</w:t>
      </w:r>
    </w:p>
    <w:p w14:paraId="06D5508B" w14:textId="77777777" w:rsidR="00847ACE" w:rsidRDefault="00847ACE" w:rsidP="00847ACE">
      <w:pPr>
        <w:pStyle w:val="VPBulletsbody-againstmargin"/>
        <w:rPr>
          <w:lang w:val="en-AU"/>
        </w:rPr>
      </w:pPr>
      <w:r>
        <w:rPr>
          <w:lang w:val="en-AU"/>
        </w:rPr>
        <w:t>A similar situation happens in …</w:t>
      </w:r>
    </w:p>
    <w:p w14:paraId="407F8FCE" w14:textId="77777777" w:rsidR="00847ACE" w:rsidRDefault="00847ACE" w:rsidP="00847ACE">
      <w:pPr>
        <w:pStyle w:val="VPBulletsbody-againstmargin"/>
        <w:rPr>
          <w:lang w:val="en-AU"/>
        </w:rPr>
      </w:pPr>
      <w:r>
        <w:rPr>
          <w:lang w:val="en-AU"/>
        </w:rPr>
        <w:t>Another character who …</w:t>
      </w:r>
    </w:p>
    <w:p w14:paraId="78BCAB39" w14:textId="77777777" w:rsidR="00847ACE" w:rsidRDefault="00847ACE" w:rsidP="00847ACE">
      <w:pPr>
        <w:pStyle w:val="VPBulletsbody-againstmargin"/>
        <w:rPr>
          <w:lang w:val="en-AU"/>
        </w:rPr>
      </w:pPr>
      <w:r>
        <w:rPr>
          <w:lang w:val="en-AU"/>
        </w:rPr>
        <w:t xml:space="preserve">This situation is </w:t>
      </w:r>
      <w:proofErr w:type="gramStart"/>
      <w:r>
        <w:rPr>
          <w:lang w:val="en-AU"/>
        </w:rPr>
        <w:t>similar to</w:t>
      </w:r>
      <w:proofErr w:type="gramEnd"/>
      <w:r>
        <w:rPr>
          <w:lang w:val="en-AU"/>
        </w:rPr>
        <w:t xml:space="preserve"> …</w:t>
      </w:r>
    </w:p>
    <w:p w14:paraId="79019E4B" w14:textId="77777777" w:rsidR="00847ACE" w:rsidRDefault="00847ACE" w:rsidP="00847ACE">
      <w:pPr>
        <w:pStyle w:val="VPBulletsbody-againstmargin"/>
        <w:rPr>
          <w:lang w:val="en-AU"/>
        </w:rPr>
      </w:pPr>
      <w:r>
        <w:rPr>
          <w:lang w:val="en-AU"/>
        </w:rPr>
        <w:t>There is a difference between …</w:t>
      </w:r>
    </w:p>
    <w:p w14:paraId="4E22955D" w14:textId="77777777" w:rsidR="00847ACE" w:rsidRDefault="00847ACE" w:rsidP="00847ACE">
      <w:pPr>
        <w:pStyle w:val="VPBulletsbody-againstmargin"/>
        <w:rPr>
          <w:lang w:val="en-AU"/>
        </w:rPr>
      </w:pPr>
      <w:r>
        <w:rPr>
          <w:lang w:val="en-AU"/>
        </w:rPr>
        <w:t>Another text which …</w:t>
      </w:r>
    </w:p>
    <w:p w14:paraId="1FC8DCD7" w14:textId="77777777" w:rsidR="00847ACE" w:rsidRDefault="00847ACE" w:rsidP="00847ACE">
      <w:pPr>
        <w:pStyle w:val="VPBulletsbody-againstmargin"/>
        <w:rPr>
          <w:lang w:val="en-AU"/>
        </w:rPr>
      </w:pPr>
      <w:r>
        <w:rPr>
          <w:lang w:val="en-AU"/>
        </w:rPr>
        <w:t>There is a clear connection between …</w:t>
      </w:r>
    </w:p>
    <w:p w14:paraId="77CCE597" w14:textId="77777777" w:rsidR="00847ACE" w:rsidRDefault="00847ACE" w:rsidP="00847ACE">
      <w:pPr>
        <w:pStyle w:val="VPBulletsbody-againstmargin"/>
        <w:rPr>
          <w:lang w:val="en-AU"/>
        </w:rPr>
      </w:pPr>
      <w:r>
        <w:rPr>
          <w:lang w:val="en-AU"/>
        </w:rPr>
        <w:t>These texts reveal the significance of …</w:t>
      </w:r>
    </w:p>
    <w:p w14:paraId="0A90C89F" w14:textId="77777777" w:rsidR="00847ACE" w:rsidRDefault="00847ACE" w:rsidP="00847ACE">
      <w:pPr>
        <w:rPr>
          <w:lang w:val="en-AU"/>
        </w:rPr>
      </w:pPr>
      <w:r>
        <w:rPr>
          <w:lang w:val="en-AU"/>
        </w:rPr>
        <w:t>Plan and develop a presentation that explains the connection(s).</w:t>
      </w:r>
      <w:r w:rsidRPr="00E7127D">
        <w:rPr>
          <w:lang w:val="en-AU"/>
        </w:rPr>
        <w:t xml:space="preserve"> </w:t>
      </w:r>
    </w:p>
    <w:p w14:paraId="6F6D2B7D" w14:textId="77777777" w:rsidR="00094F23" w:rsidRDefault="00094F23" w:rsidP="00094F23">
      <w:pPr>
        <w:pStyle w:val="Heading2"/>
        <w:rPr>
          <w:lang w:val="en-AU"/>
        </w:rPr>
      </w:pPr>
      <w:r>
        <w:rPr>
          <w:lang w:val="en-AU"/>
        </w:rPr>
        <w:t>Make your presentation</w:t>
      </w:r>
    </w:p>
    <w:p w14:paraId="4A2A4F4C" w14:textId="77777777" w:rsidR="00722FA1" w:rsidRDefault="00722FA1" w:rsidP="00722FA1">
      <w:pPr>
        <w:rPr>
          <w:lang w:val="en-AU"/>
        </w:rPr>
      </w:pPr>
      <w:r>
        <w:rPr>
          <w:lang w:val="en-AU"/>
        </w:rPr>
        <w:t xml:space="preserve">Begin by stating the texts that you have used and identify </w:t>
      </w:r>
      <w:r w:rsidR="009D35A2">
        <w:rPr>
          <w:lang w:val="en-AU"/>
        </w:rPr>
        <w:t xml:space="preserve">the connection(s) between them. </w:t>
      </w:r>
      <w:r>
        <w:rPr>
          <w:lang w:val="en-AU"/>
        </w:rPr>
        <w:t xml:space="preserve">The connection comes out of your </w:t>
      </w:r>
      <w:r w:rsidR="00847ACE">
        <w:rPr>
          <w:lang w:val="en-AU"/>
        </w:rPr>
        <w:t>issue or idea</w:t>
      </w:r>
      <w:r>
        <w:rPr>
          <w:lang w:val="en-AU"/>
        </w:rPr>
        <w:t>.</w:t>
      </w:r>
    </w:p>
    <w:p w14:paraId="5430FE3C" w14:textId="77777777" w:rsidR="00722FA1" w:rsidRDefault="00722FA1" w:rsidP="00722FA1">
      <w:pPr>
        <w:rPr>
          <w:lang w:val="en-AU"/>
        </w:rPr>
      </w:pPr>
      <w:r>
        <w:rPr>
          <w:lang w:val="en-AU"/>
        </w:rPr>
        <w:t xml:space="preserve">Explain how each text is connected to </w:t>
      </w:r>
      <w:r w:rsidR="00847ACE">
        <w:rPr>
          <w:lang w:val="en-AU"/>
        </w:rPr>
        <w:t>this issue or idea</w:t>
      </w:r>
      <w:r>
        <w:rPr>
          <w:lang w:val="en-AU"/>
        </w:rPr>
        <w:t>. Refer to specific, relevant detail from each text that illustrates the connection.</w:t>
      </w:r>
    </w:p>
    <w:p w14:paraId="769625A6" w14:textId="77777777" w:rsidR="00722FA1" w:rsidRDefault="00722FA1" w:rsidP="00722FA1">
      <w:pPr>
        <w:rPr>
          <w:lang w:val="en-AU"/>
        </w:rPr>
      </w:pPr>
      <w:r>
        <w:rPr>
          <w:lang w:val="en-AU"/>
        </w:rPr>
        <w:t>Make clear points that develop understandings about the connection</w:t>
      </w:r>
      <w:r w:rsidR="001F1271">
        <w:rPr>
          <w:lang w:val="en-AU"/>
        </w:rPr>
        <w:t>(</w:t>
      </w:r>
      <w:r>
        <w:rPr>
          <w:lang w:val="en-AU"/>
        </w:rPr>
        <w:t>s</w:t>
      </w:r>
      <w:r w:rsidR="001F1271">
        <w:rPr>
          <w:lang w:val="en-AU"/>
        </w:rPr>
        <w:t>)</w:t>
      </w:r>
      <w:r>
        <w:rPr>
          <w:lang w:val="en-AU"/>
        </w:rPr>
        <w:t xml:space="preserve"> across the texts. These need to show some insight or originality in thought or interpretation.</w:t>
      </w:r>
    </w:p>
    <w:p w14:paraId="792F5A0C" w14:textId="77777777" w:rsidR="009842EE" w:rsidRDefault="009842EE" w:rsidP="009842EE"/>
    <w:p w14:paraId="289E6B3B" w14:textId="77777777" w:rsidR="009842EE" w:rsidRDefault="009842EE" w:rsidP="009842EE">
      <w:pPr>
        <w:sectPr w:rsidR="009842EE">
          <w:headerReference w:type="first" r:id="rId12"/>
          <w:pgSz w:w="11906" w:h="16838" w:code="9"/>
          <w:pgMar w:top="1440" w:right="1440" w:bottom="1440" w:left="1440" w:header="709" w:footer="709" w:gutter="0"/>
          <w:cols w:space="708"/>
          <w:docGrid w:linePitch="360"/>
        </w:sectPr>
      </w:pPr>
    </w:p>
    <w:p w14:paraId="60848D6C" w14:textId="77777777" w:rsidR="00E053F6" w:rsidRDefault="00B320A2" w:rsidP="00B320A2">
      <w:pPr>
        <w:pStyle w:val="Heading1"/>
      </w:pPr>
      <w:r>
        <w:lastRenderedPageBreak/>
        <w:t>Resources</w:t>
      </w:r>
    </w:p>
    <w:p w14:paraId="58326404" w14:textId="77777777" w:rsidR="009842EE" w:rsidRPr="004B3C1D" w:rsidRDefault="009842EE" w:rsidP="009842EE">
      <w:pPr>
        <w:pStyle w:val="Heading2"/>
      </w:pPr>
      <w:r>
        <w:t>Resource A</w:t>
      </w:r>
    </w:p>
    <w:p w14:paraId="2033C9FE" w14:textId="77777777" w:rsidR="004F1258" w:rsidRDefault="009842EE" w:rsidP="009842EE">
      <w:r>
        <w:t xml:space="preserve">Here is an example of some of the notes that a learner has made </w:t>
      </w:r>
      <w:r w:rsidR="00EA47A8">
        <w:t xml:space="preserve">after </w:t>
      </w:r>
      <w:r>
        <w:t>read</w:t>
      </w:r>
      <w:r w:rsidR="00EA47A8">
        <w:t>ing</w:t>
      </w:r>
      <w:r>
        <w:t xml:space="preserve"> or view</w:t>
      </w:r>
      <w:r w:rsidR="00EA47A8">
        <w:t xml:space="preserve">ing </w:t>
      </w:r>
      <w:r>
        <w:t>or listen</w:t>
      </w:r>
      <w:r w:rsidR="00EA47A8">
        <w:t>ing</w:t>
      </w:r>
      <w:r>
        <w:t xml:space="preserve"> to texts over the year.</w:t>
      </w:r>
    </w:p>
    <w:p w14:paraId="7DD8D542" w14:textId="77777777" w:rsidR="00847ACE" w:rsidRPr="006F5B26" w:rsidRDefault="009842EE" w:rsidP="00847ACE">
      <w:pPr>
        <w:pStyle w:val="Heading3"/>
      </w:pPr>
      <w:r>
        <w:t xml:space="preserve">My </w:t>
      </w:r>
      <w:r w:rsidRPr="006F5B26">
        <w:t xml:space="preserve">theme: </w:t>
      </w:r>
      <w:r w:rsidR="00964AFF">
        <w:t>B</w:t>
      </w:r>
      <w:r w:rsidR="00847ACE" w:rsidRPr="006F5B26">
        <w:t>uilding</w:t>
      </w:r>
      <w:r w:rsidR="006C2E56">
        <w:t>s</w:t>
      </w:r>
      <w:r w:rsidR="00964AFF">
        <w:t xml:space="preserve"> are more than just bricks and mortar</w:t>
      </w:r>
    </w:p>
    <w:p w14:paraId="027A49D4" w14:textId="77777777" w:rsidR="00847ACE" w:rsidRDefault="00847ACE" w:rsidP="00847ACE">
      <w:r>
        <w:t>Possible texts:</w:t>
      </w:r>
    </w:p>
    <w:p w14:paraId="286EFF71" w14:textId="77777777" w:rsidR="00847ACE" w:rsidRDefault="00847ACE" w:rsidP="006F5B26">
      <w:pPr>
        <w:rPr>
          <w:rStyle w:val="Hyperlink"/>
        </w:rPr>
      </w:pPr>
      <w:hyperlink r:id="rId13" w:history="1">
        <w:r w:rsidRPr="0065388C">
          <w:rPr>
            <w:rStyle w:val="Hyperlink"/>
          </w:rPr>
          <w:t>http://www.nzonscreen.com/title/bastion-point---the-untold-story-1999</w:t>
        </w:r>
      </w:hyperlink>
    </w:p>
    <w:p w14:paraId="454A5916" w14:textId="77777777" w:rsidR="00847ACE" w:rsidRDefault="00847ACE" w:rsidP="006F5B26">
      <w:pPr>
        <w:rPr>
          <w:rStyle w:val="Hyperlink"/>
        </w:rPr>
      </w:pPr>
      <w:hyperlink r:id="rId14" w:history="1">
        <w:r w:rsidRPr="00A83A09">
          <w:rPr>
            <w:rStyle w:val="Hyperlink"/>
          </w:rPr>
          <w:t>http://www.tv3.co.nz/Shows/TheBlockAustralia/About.aspx</w:t>
        </w:r>
      </w:hyperlink>
    </w:p>
    <w:p w14:paraId="504872F7" w14:textId="77777777" w:rsidR="00847ACE" w:rsidRDefault="00847ACE" w:rsidP="006F5B26">
      <w:pPr>
        <w:rPr>
          <w:rStyle w:val="Hyperlink"/>
        </w:rPr>
      </w:pPr>
      <w:hyperlink r:id="rId15" w:history="1">
        <w:r w:rsidRPr="00BC7DA3">
          <w:rPr>
            <w:rStyle w:val="Hyperlink"/>
          </w:rPr>
          <w:t>http://www.nzonscreen.com/title/te-marae-a-journey-of-discovery-1992</w:t>
        </w:r>
      </w:hyperlink>
    </w:p>
    <w:p w14:paraId="066F3CA2" w14:textId="77777777" w:rsidR="00847ACE" w:rsidRDefault="00847ACE" w:rsidP="006F5B26">
      <w:pPr>
        <w:rPr>
          <w:rStyle w:val="Hyperlink"/>
        </w:rPr>
      </w:pPr>
      <w:hyperlink r:id="rId16" w:history="1">
        <w:r w:rsidRPr="00BC7DA3">
          <w:rPr>
            <w:rStyle w:val="Hyperlink"/>
          </w:rPr>
          <w:t>http://tvnz.co.nz/a-rotten-shame/4278295</w:t>
        </w:r>
      </w:hyperlink>
    </w:p>
    <w:p w14:paraId="7475D097" w14:textId="77777777" w:rsidR="00847ACE" w:rsidRDefault="00847ACE" w:rsidP="006F5B26">
      <w:pPr>
        <w:rPr>
          <w:rStyle w:val="Hyperlink"/>
        </w:rPr>
      </w:pPr>
      <w:hyperlink r:id="rId17" w:history="1">
        <w:r w:rsidRPr="00BC7DA3">
          <w:rPr>
            <w:rStyle w:val="Hyperlink"/>
          </w:rPr>
          <w:t>http://www.youtube.com/watch?v=mcaz6N75mjM</w:t>
        </w:r>
      </w:hyperlink>
    </w:p>
    <w:p w14:paraId="66D02478" w14:textId="77777777" w:rsidR="00847ACE" w:rsidRPr="006F5B26" w:rsidRDefault="00847ACE" w:rsidP="006F5B26">
      <w:hyperlink r:id="rId18" w:history="1">
        <w:r w:rsidRPr="006F5B26">
          <w:rPr>
            <w:rStyle w:val="Hyperlink"/>
          </w:rPr>
          <w:t>www.youtube.com/watch?v=p9hmpytgQEI</w:t>
        </w:r>
      </w:hyperlink>
    </w:p>
    <w:p w14:paraId="5A13F3EC" w14:textId="77777777" w:rsidR="00847ACE" w:rsidRDefault="00847ACE" w:rsidP="006F5B26">
      <w:hyperlink r:id="rId19" w:history="1">
        <w:r w:rsidRPr="00826AC8">
          <w:rPr>
            <w:rStyle w:val="Hyperlink"/>
          </w:rPr>
          <w:t>http://www.youtube.com/watch?v=RFlIY-YVB8s</w:t>
        </w:r>
      </w:hyperlink>
    </w:p>
    <w:p w14:paraId="4A8186E4" w14:textId="77777777" w:rsidR="00847ACE" w:rsidRPr="001E259A" w:rsidRDefault="00D77289" w:rsidP="00847ACE">
      <w:r>
        <w:t>First text</w:t>
      </w:r>
    </w:p>
    <w:p w14:paraId="6620B0B8" w14:textId="77777777" w:rsidR="00847ACE" w:rsidRPr="006F5B26" w:rsidRDefault="00847ACE" w:rsidP="006F5B26">
      <w:pPr>
        <w:pStyle w:val="VPBulletsbody-againstmargin"/>
      </w:pPr>
      <w:r w:rsidRPr="006F5B26">
        <w:t xml:space="preserve">Text title: </w:t>
      </w:r>
      <w:r w:rsidRPr="006F5B26">
        <w:rPr>
          <w:i/>
        </w:rPr>
        <w:t>Te Marae: A Journey of Discovery</w:t>
      </w:r>
    </w:p>
    <w:p w14:paraId="0F285F29" w14:textId="77777777" w:rsidR="00847ACE" w:rsidRPr="006F5B26" w:rsidRDefault="00847ACE" w:rsidP="006F5B26">
      <w:pPr>
        <w:pStyle w:val="VPBulletsbody-againstmargin"/>
      </w:pPr>
      <w:r w:rsidRPr="006F5B26">
        <w:t>Director: Peter Turei</w:t>
      </w:r>
    </w:p>
    <w:p w14:paraId="1AD752FB" w14:textId="77777777" w:rsidR="00847ACE" w:rsidRPr="006F5B26" w:rsidRDefault="00D77289" w:rsidP="006F5B26">
      <w:pPr>
        <w:pStyle w:val="VPBulletsbody-againstmargin"/>
      </w:pPr>
      <w:r w:rsidRPr="006F5B26">
        <w:t xml:space="preserve">Example(s) of this theme: </w:t>
      </w:r>
      <w:r w:rsidR="00847ACE" w:rsidRPr="006F5B26">
        <w:t>The marae might be the last piece of land still in tribal ownership. It’s like a sanctuary.</w:t>
      </w:r>
      <w:r>
        <w:t xml:space="preserve"> </w:t>
      </w:r>
      <w:r w:rsidR="00847ACE" w:rsidRPr="006F5B26">
        <w:t xml:space="preserve">It’s a place where we might gather as </w:t>
      </w:r>
      <w:r w:rsidR="006A3FF9" w:rsidRPr="00174412">
        <w:t>Māori</w:t>
      </w:r>
      <w:r w:rsidR="00847ACE" w:rsidRPr="006F5B26">
        <w:t>, where we might stand tall, where we may deliver our oratory, where we may identify ourselves, where we can mourn for our dead.</w:t>
      </w:r>
      <w:r>
        <w:t xml:space="preserve"> </w:t>
      </w:r>
      <w:r w:rsidR="00847ACE" w:rsidRPr="006F5B26">
        <w:t>It’s a place of belonging – we</w:t>
      </w:r>
      <w:r w:rsidR="004910A0">
        <w:t>’ve</w:t>
      </w:r>
      <w:r w:rsidR="00847ACE" w:rsidRPr="006F5B26">
        <w:t xml:space="preserve"> all got to belong somewhere. Marae have kaitiaki (trustees and committee of the marae, </w:t>
      </w:r>
      <w:r w:rsidR="00195C29" w:rsidRPr="006F5B26">
        <w:t>kaumātua</w:t>
      </w:r>
      <w:r w:rsidR="00847ACE" w:rsidRPr="006F5B26">
        <w:t xml:space="preserve"> and kuia) who accept responsibility for their care and Ahi Kaa, those who remain in the district to</w:t>
      </w:r>
      <w:r w:rsidRPr="006F5B26">
        <w:t xml:space="preserve"> ‘keep the home fires burning</w:t>
      </w:r>
      <w:r w:rsidR="004910A0" w:rsidRPr="006F5B26">
        <w:t>’</w:t>
      </w:r>
      <w:r w:rsidRPr="006F5B26">
        <w:t>.</w:t>
      </w:r>
    </w:p>
    <w:p w14:paraId="51972BAB" w14:textId="77777777" w:rsidR="00847ACE" w:rsidRPr="006F5B26" w:rsidRDefault="00D77289" w:rsidP="006F5B26">
      <w:pPr>
        <w:pStyle w:val="VPBulletsbody-againstmargin"/>
        <w:numPr>
          <w:ilvl w:val="0"/>
          <w:numId w:val="0"/>
        </w:numPr>
        <w:ind w:left="357"/>
      </w:pPr>
      <w:r w:rsidRPr="006F5B26">
        <w:t xml:space="preserve">The marae has helped </w:t>
      </w:r>
      <w:r>
        <w:t>‘</w:t>
      </w:r>
      <w:r w:rsidR="006A3FF9" w:rsidRPr="00174412">
        <w:t>Māori</w:t>
      </w:r>
      <w:r w:rsidR="00847ACE" w:rsidRPr="006F5B26">
        <w:t xml:space="preserve"> culture survive the impact of colonisation</w:t>
      </w:r>
      <w:r w:rsidR="004910A0">
        <w:t>’</w:t>
      </w:r>
      <w:r w:rsidR="00847ACE" w:rsidRPr="006F5B26">
        <w:t xml:space="preserve">. The wharenui of the marae is the physical representation of ancestors, spirituality, ideas and concepts like </w:t>
      </w:r>
      <w:r w:rsidR="00847ACE" w:rsidRPr="006F5B26">
        <w:rPr>
          <w:rStyle w:val="Strong"/>
          <w:rFonts w:cs="Arial"/>
          <w:b w:val="0"/>
          <w:color w:val="000000"/>
          <w:spacing w:val="12"/>
        </w:rPr>
        <w:t>Manaakitanga</w:t>
      </w:r>
      <w:r w:rsidR="00847ACE" w:rsidRPr="006F5B26">
        <w:t xml:space="preserve">. After a long struggle with the Crown and the Historic Places Trust, the Ngai Tahu of Kaikoura finally succeeded in building </w:t>
      </w:r>
      <w:proofErr w:type="spellStart"/>
      <w:r w:rsidR="00847ACE" w:rsidRPr="006F5B26">
        <w:t>Takahanga</w:t>
      </w:r>
      <w:proofErr w:type="spellEnd"/>
      <w:r w:rsidR="00847ACE" w:rsidRPr="006F5B26">
        <w:t xml:space="preserve"> Marae on the ancient pa site. Money from local fundraisers and </w:t>
      </w:r>
      <w:r w:rsidR="006A3FF9" w:rsidRPr="00174412">
        <w:t>Māori</w:t>
      </w:r>
      <w:r w:rsidR="00847ACE" w:rsidRPr="006F5B26">
        <w:t xml:space="preserve"> Tourism was channelled into the marae. The kuia said that it was </w:t>
      </w:r>
      <w:proofErr w:type="gramStart"/>
      <w:r w:rsidR="00847ACE" w:rsidRPr="006F5B26">
        <w:t>really important</w:t>
      </w:r>
      <w:proofErr w:type="gramEnd"/>
      <w:r w:rsidR="00847ACE" w:rsidRPr="006F5B26">
        <w:t xml:space="preserve"> that everyone was involved, not just experts. That way</w:t>
      </w:r>
      <w:r w:rsidR="00195C29">
        <w:t>,</w:t>
      </w:r>
      <w:r w:rsidR="00847ACE" w:rsidRPr="006F5B26">
        <w:t xml:space="preserve"> people could learn from them and pass the skills and knowledge down. The </w:t>
      </w:r>
      <w:r w:rsidR="00195C29" w:rsidRPr="006F5B26">
        <w:t xml:space="preserve">project also brought everybody </w:t>
      </w:r>
      <w:r w:rsidR="00195C29">
        <w:t>‘</w:t>
      </w:r>
      <w:r w:rsidR="00195C29" w:rsidRPr="006F5B26">
        <w:t>home</w:t>
      </w:r>
      <w:r w:rsidR="00195C29">
        <w:t>’</w:t>
      </w:r>
      <w:r w:rsidR="00847ACE" w:rsidRPr="006F5B26">
        <w:t xml:space="preserve"> - reunited </w:t>
      </w:r>
      <w:r w:rsidR="00195C29" w:rsidRPr="006F5B26">
        <w:t>whānau</w:t>
      </w:r>
      <w:r w:rsidR="00847ACE" w:rsidRPr="006F5B26">
        <w:t xml:space="preserve"> and introduced </w:t>
      </w:r>
      <w:r w:rsidR="00195C29" w:rsidRPr="006F5B26">
        <w:t xml:space="preserve">close relations to each other. </w:t>
      </w:r>
      <w:r w:rsidR="00847ACE" w:rsidRPr="006F5B26">
        <w:t>People say that you can judge the health of a community [and culture] by looking at its marae.</w:t>
      </w:r>
    </w:p>
    <w:p w14:paraId="2F7319B6" w14:textId="77777777" w:rsidR="00847ACE" w:rsidRPr="006F5B26" w:rsidRDefault="00847ACE" w:rsidP="006F5B26">
      <w:pPr>
        <w:pStyle w:val="VPBulletsbody-againstmargin"/>
      </w:pPr>
      <w:r w:rsidRPr="006F5B26">
        <w:t>What this shows about the theme: Man-made buildings can hold enormous personal, cultural and spiritual significance for people. People will make sacrifices for them and take on responsibilities/challenges because of what these buildings represent or symbolise. This can ultimately strengthen the community.</w:t>
      </w:r>
    </w:p>
    <w:p w14:paraId="6DAE25BE" w14:textId="77777777" w:rsidR="00847ACE" w:rsidRPr="006F5B26" w:rsidRDefault="00847ACE" w:rsidP="000C0A10">
      <w:pPr>
        <w:keepNext/>
      </w:pPr>
      <w:r w:rsidRPr="006F5B26">
        <w:lastRenderedPageBreak/>
        <w:t>Second text</w:t>
      </w:r>
    </w:p>
    <w:p w14:paraId="4CEAE6EE" w14:textId="77777777" w:rsidR="00847ACE" w:rsidRPr="006F5B26" w:rsidRDefault="00847ACE" w:rsidP="000C0A10">
      <w:pPr>
        <w:pStyle w:val="VPBulletsbody-againstmargin"/>
        <w:keepNext/>
      </w:pPr>
      <w:r w:rsidRPr="006F5B26">
        <w:t>Text title: Grand Designs: Brighton - Revisit</w:t>
      </w:r>
    </w:p>
    <w:p w14:paraId="6AAA0A81" w14:textId="77777777" w:rsidR="00847ACE" w:rsidRPr="006F5B26" w:rsidRDefault="00847ACE" w:rsidP="000C0A10">
      <w:pPr>
        <w:pStyle w:val="VPBulletsbody-againstmargin"/>
        <w:keepNext/>
      </w:pPr>
      <w:r w:rsidRPr="006F5B26">
        <w:t>Writer: Kevin McCloud</w:t>
      </w:r>
    </w:p>
    <w:p w14:paraId="1861F319" w14:textId="77777777" w:rsidR="00847ACE" w:rsidRPr="006F5B26" w:rsidRDefault="00847ACE" w:rsidP="000C0A10">
      <w:pPr>
        <w:pStyle w:val="VPBulletsbody-againstmargin"/>
        <w:keepNext/>
      </w:pPr>
      <w:r w:rsidRPr="006F5B26">
        <w:t>Example(s) of this theme: With little hope of being housed by the Brighton council, a</w:t>
      </w:r>
      <w:r w:rsidRPr="006F5B26">
        <w:rPr>
          <w:lang w:val="en-US"/>
        </w:rPr>
        <w:t xml:space="preserve"> small group of people (travelers, unemployed people or those on a low income) decided to work together to build their own houses which they would rent from the council and national housing association, who put up most of the money for the project. </w:t>
      </w:r>
      <w:r w:rsidR="00195C29">
        <w:t>“</w:t>
      </w:r>
      <w:r w:rsidRPr="006F5B26">
        <w:t>Their ambition was to build more than just homes.” “Of course I want an affordable place to live. But I have a dream of Poppy [his daughter] and the other kids having somewhere nice to grow up in. That drives us all.” “We want our children to live in a safe secure environment wh</w:t>
      </w:r>
      <w:r w:rsidR="00195C29" w:rsidRPr="006F5B26">
        <w:t>ere they can have a childhood.”</w:t>
      </w:r>
    </w:p>
    <w:p w14:paraId="00B7BFB5" w14:textId="77777777" w:rsidR="00847ACE" w:rsidRPr="006F5B26" w:rsidRDefault="00195C29" w:rsidP="006F5B26">
      <w:pPr>
        <w:pStyle w:val="VPBulletsbody-againstmargin"/>
        <w:numPr>
          <w:ilvl w:val="0"/>
          <w:numId w:val="0"/>
        </w:numPr>
        <w:ind w:left="357"/>
      </w:pPr>
      <w:r w:rsidRPr="006F5B26">
        <w:t xml:space="preserve">It was </w:t>
      </w:r>
      <w:r w:rsidR="00847ACE" w:rsidRPr="006F5B26">
        <w:t>not an e</w:t>
      </w:r>
      <w:r w:rsidRPr="006F5B26">
        <w:t xml:space="preserve">asy way to get a house. It was </w:t>
      </w:r>
      <w:r w:rsidR="00847ACE" w:rsidRPr="006F5B26">
        <w:t>an ambitious and stressful project</w:t>
      </w:r>
      <w:r>
        <w:t xml:space="preserve">. </w:t>
      </w:r>
      <w:r w:rsidR="00847ACE" w:rsidRPr="006F5B26">
        <w:t>The work could be dangerous (placing wooden frames onto the concrete foundation, putting on eco-roofs) or boring and repetitive (constructing noggins/</w:t>
      </w:r>
      <w:proofErr w:type="spellStart"/>
      <w:r w:rsidR="00847ACE" w:rsidRPr="006F5B26">
        <w:t>dwangs</w:t>
      </w:r>
      <w:proofErr w:type="spellEnd"/>
      <w:r w:rsidR="00847ACE" w:rsidRPr="006F5B26">
        <w:t xml:space="preserve">). “At the time when we were building, it did seem like a long </w:t>
      </w:r>
      <w:proofErr w:type="gramStart"/>
      <w:r w:rsidR="00847ACE" w:rsidRPr="006F5B26">
        <w:t>drawn out</w:t>
      </w:r>
      <w:proofErr w:type="gramEnd"/>
      <w:r w:rsidR="00847ACE" w:rsidRPr="006F5B26">
        <w:t xml:space="preserve"> struggle…</w:t>
      </w:r>
      <w:r w:rsidRPr="006F5B26">
        <w:t xml:space="preserve"> but it’s absolutely worth it.”</w:t>
      </w:r>
    </w:p>
    <w:p w14:paraId="24422A05" w14:textId="77777777" w:rsidR="00847ACE" w:rsidRPr="006F5B26" w:rsidRDefault="00847ACE" w:rsidP="006F5B26">
      <w:pPr>
        <w:pStyle w:val="VPBulletsbody-againstmargin"/>
        <w:numPr>
          <w:ilvl w:val="0"/>
          <w:numId w:val="0"/>
        </w:numPr>
        <w:ind w:left="357"/>
        <w:rPr>
          <w:color w:val="auto"/>
        </w:rPr>
      </w:pPr>
      <w:r w:rsidRPr="006F5B26">
        <w:rPr>
          <w:color w:val="auto"/>
        </w:rPr>
        <w:t>Their children were proud of their achievements: “It’s just wonderful to think our parents did that much work to build our future” and “</w:t>
      </w:r>
      <w:r w:rsidR="00932E18">
        <w:rPr>
          <w:color w:val="auto"/>
        </w:rPr>
        <w:t>M</w:t>
      </w:r>
      <w:r w:rsidR="00932E18" w:rsidRPr="006F5B26">
        <w:rPr>
          <w:color w:val="auto"/>
        </w:rPr>
        <w:t xml:space="preserve">y </w:t>
      </w:r>
      <w:r w:rsidRPr="006F5B26">
        <w:rPr>
          <w:color w:val="auto"/>
        </w:rPr>
        <w:t>life’s been amazing here. If my kids could have the same thing, I think it would be great.”</w:t>
      </w:r>
    </w:p>
    <w:p w14:paraId="1952BC30" w14:textId="77777777" w:rsidR="00847ACE" w:rsidRDefault="00847ACE" w:rsidP="006F5B26">
      <w:pPr>
        <w:pStyle w:val="VPBulletsbody-againstmargin"/>
      </w:pPr>
      <w:r w:rsidRPr="006F5B26">
        <w:t>What this shows about the theme: This shows that houses are more than shelters. They represent the hopes and aspirations of people who will make sacrifices and undergo hardship to achieve them. However, the struggle also empowered and enriched the lives of those involved.</w:t>
      </w:r>
    </w:p>
    <w:p w14:paraId="160A4F86" w14:textId="77777777" w:rsidR="006365C4" w:rsidRDefault="006365C4" w:rsidP="00C62253">
      <w:pPr>
        <w:sectPr w:rsidR="006365C4">
          <w:headerReference w:type="first" r:id="rId20"/>
          <w:pgSz w:w="11906" w:h="16838" w:code="9"/>
          <w:pgMar w:top="1440" w:right="1440" w:bottom="1440" w:left="1440" w:header="709" w:footer="709" w:gutter="0"/>
          <w:cols w:space="708"/>
          <w:docGrid w:linePitch="360"/>
        </w:sectPr>
      </w:pPr>
    </w:p>
    <w:p w14:paraId="24998DDA" w14:textId="77777777" w:rsidR="00E053F6" w:rsidRDefault="00CA2937" w:rsidP="00CA2937">
      <w:pPr>
        <w:pStyle w:val="VPARBoxedHeading"/>
      </w:pPr>
      <w:r>
        <w:lastRenderedPageBreak/>
        <w:t>Vocational Pathway Assessment Resource</w:t>
      </w:r>
    </w:p>
    <w:p w14:paraId="31E3AEF0"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w:t>
          </w:r>
          <w:r w:rsidR="00EB4B5B">
            <w:t>852</w:t>
          </w:r>
        </w:sdtContent>
      </w:sdt>
    </w:p>
    <w:p w14:paraId="06BAFB01"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EB4B5B">
            <w:t>Explain significant connection(s) across texts, using supporting evidence</w:t>
          </w:r>
        </w:sdtContent>
      </w:sdt>
    </w:p>
    <w:p w14:paraId="4E3C0DF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70F0D8EA"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62BE8E3B"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8F75BF">
            <w:t>Building layer by layer</w:t>
          </w:r>
        </w:sdtContent>
      </w:sdt>
    </w:p>
    <w:p w14:paraId="436345C6"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B4B5B">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25A23">
            <w:t>1.</w:t>
          </w:r>
          <w:r w:rsidR="00EB4B5B">
            <w:t>8</w:t>
          </w:r>
          <w:r w:rsidR="007C443A">
            <w:t xml:space="preserve"> v2</w:t>
          </w:r>
        </w:sdtContent>
      </w:sdt>
    </w:p>
    <w:p w14:paraId="52789CB0"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EB4B5B">
            <w:t>Construction and Infrastructure</w:t>
          </w:r>
        </w:sdtContent>
      </w:sdt>
    </w:p>
    <w:p w14:paraId="781FEB05" w14:textId="77777777" w:rsidR="00CA2937" w:rsidRDefault="00CA2937" w:rsidP="00255DF0">
      <w:pPr>
        <w:pStyle w:val="VPAELBannerAfter8pt"/>
      </w:pPr>
      <w:r>
        <w:t>Assessor/</w:t>
      </w:r>
      <w:r w:rsidR="007F08F8">
        <w:t xml:space="preserve">Educator </w:t>
      </w:r>
      <w:r w:rsidR="00656F4A">
        <w:t>guidelines</w:t>
      </w:r>
    </w:p>
    <w:p w14:paraId="7B880BE9"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D3DD57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8331EC2"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C2FBADE"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E208793" w14:textId="77777777" w:rsidR="00CA2937" w:rsidRDefault="00CA2937" w:rsidP="00CA2937">
      <w:pPr>
        <w:pStyle w:val="Heading1"/>
      </w:pPr>
      <w:r>
        <w:t>Context/setting</w:t>
      </w:r>
    </w:p>
    <w:p w14:paraId="70FE03B1" w14:textId="77777777" w:rsidR="00CA2937" w:rsidRPr="00A743BA" w:rsidRDefault="005D1839" w:rsidP="00A743BA">
      <w:r>
        <w:t>This activity requires learners to choose a significant connection</w:t>
      </w:r>
      <w:r w:rsidR="00CE445B">
        <w:t xml:space="preserve"> (or connection</w:t>
      </w:r>
      <w:r w:rsidR="00E55E39">
        <w:t>s)</w:t>
      </w:r>
      <w:r>
        <w:t xml:space="preserve"> across at least four texts related to </w:t>
      </w:r>
      <w:r w:rsidR="00BD2778">
        <w:t>c</w:t>
      </w:r>
      <w:r>
        <w:t xml:space="preserve">onstruction and infrastructure </w:t>
      </w:r>
      <w:proofErr w:type="gramStart"/>
      <w:r w:rsidR="00401A12">
        <w:t>i</w:t>
      </w:r>
      <w:r>
        <w:t xml:space="preserve">ndustries, </w:t>
      </w:r>
      <w:r w:rsidR="008F75BF">
        <w:t>and</w:t>
      </w:r>
      <w:proofErr w:type="gramEnd"/>
      <w:r w:rsidR="0013045D">
        <w:t xml:space="preserve"> </w:t>
      </w:r>
      <w:r>
        <w:t>perceptively explain that connection and support it with evidence from all four texts.</w:t>
      </w:r>
      <w:r w:rsidR="00A743BA" w:rsidRPr="00A743BA">
        <w:rPr>
          <w:lang w:val="en-AU" w:eastAsia="en-NZ"/>
        </w:rPr>
        <w:t xml:space="preserve"> </w:t>
      </w:r>
      <w:r w:rsidR="00CA0400">
        <w:rPr>
          <w:lang w:val="en-AU" w:eastAsia="en-NZ"/>
        </w:rPr>
        <w:t>At least one text must have been selected by the learner.</w:t>
      </w:r>
    </w:p>
    <w:p w14:paraId="5BE08FB7" w14:textId="77777777" w:rsidR="00CA2937" w:rsidRDefault="00CA2937" w:rsidP="00CA2937">
      <w:pPr>
        <w:pStyle w:val="Heading1"/>
      </w:pPr>
      <w:r>
        <w:t>Conditions</w:t>
      </w:r>
    </w:p>
    <w:p w14:paraId="50F64768" w14:textId="77777777" w:rsidR="00CA0400" w:rsidRDefault="00150AF1" w:rsidP="00CA2937">
      <w:pPr>
        <w:rPr>
          <w:lang w:val="en-AU" w:eastAsia="en-NZ"/>
        </w:rPr>
      </w:pPr>
      <w:r>
        <w:rPr>
          <w:lang w:val="en-AU" w:eastAsia="en-NZ"/>
        </w:rPr>
        <w:t xml:space="preserve">This is an individual activity. </w:t>
      </w:r>
      <w:r w:rsidR="008F75BF" w:rsidRPr="008F75BF">
        <w:rPr>
          <w:lang w:val="en-AU" w:eastAsia="en-NZ"/>
        </w:rPr>
        <w:t>Learners should have the opportunity to receive feedback,</w:t>
      </w:r>
      <w:r w:rsidR="008F75BF">
        <w:rPr>
          <w:lang w:val="en-AU" w:eastAsia="en-NZ"/>
        </w:rPr>
        <w:t xml:space="preserve"> edit</w:t>
      </w:r>
      <w:r w:rsidR="00CB55F8">
        <w:rPr>
          <w:lang w:val="en-AU" w:eastAsia="en-NZ"/>
        </w:rPr>
        <w:t xml:space="preserve">, </w:t>
      </w:r>
      <w:r w:rsidR="008F75BF">
        <w:rPr>
          <w:lang w:val="en-AU" w:eastAsia="en-NZ"/>
        </w:rPr>
        <w:t xml:space="preserve">revise </w:t>
      </w:r>
      <w:r w:rsidR="00E11D28">
        <w:rPr>
          <w:lang w:val="en-AU" w:eastAsia="en-NZ"/>
        </w:rPr>
        <w:t xml:space="preserve">and polish </w:t>
      </w:r>
      <w:r w:rsidR="008F75BF">
        <w:rPr>
          <w:lang w:val="en-AU" w:eastAsia="en-NZ"/>
        </w:rPr>
        <w:t xml:space="preserve">their work before assessment. </w:t>
      </w:r>
      <w:r>
        <w:rPr>
          <w:lang w:val="en-AU" w:eastAsia="en-NZ"/>
        </w:rPr>
        <w:t>The authenticity of learners</w:t>
      </w:r>
      <w:r w:rsidR="004E159C">
        <w:rPr>
          <w:lang w:val="en-AU" w:eastAsia="en-NZ"/>
        </w:rPr>
        <w:t>’</w:t>
      </w:r>
      <w:r>
        <w:rPr>
          <w:lang w:val="en-AU" w:eastAsia="en-NZ"/>
        </w:rPr>
        <w:t xml:space="preserve"> </w:t>
      </w:r>
      <w:r w:rsidR="00A743BA" w:rsidRPr="009E0098">
        <w:rPr>
          <w:lang w:val="en-AU" w:eastAsia="en-NZ"/>
        </w:rPr>
        <w:t>work needs to be assured.</w:t>
      </w:r>
    </w:p>
    <w:p w14:paraId="131E3827" w14:textId="77777777" w:rsidR="00CA2937" w:rsidRDefault="00CA2937" w:rsidP="006F5B26">
      <w:pPr>
        <w:pStyle w:val="Heading1"/>
        <w:keepNext/>
      </w:pPr>
      <w:r>
        <w:lastRenderedPageBreak/>
        <w:t>Resource requirements</w:t>
      </w:r>
    </w:p>
    <w:p w14:paraId="095CDBB4" w14:textId="77777777" w:rsidR="00CA0400" w:rsidRDefault="00150AF1" w:rsidP="006F5B26">
      <w:pPr>
        <w:keepNext/>
      </w:pPr>
      <w:r>
        <w:t>Texts used for study throughout the year.</w:t>
      </w:r>
      <w:r w:rsidR="00CA0400">
        <w:t xml:space="preserve"> Texts should be appropriate to level 6 of </w:t>
      </w:r>
      <w:r w:rsidR="002012CA">
        <w:rPr>
          <w:i/>
        </w:rPr>
        <w:t>T</w:t>
      </w:r>
      <w:r w:rsidR="00CA0400" w:rsidRPr="002012CA">
        <w:rPr>
          <w:i/>
        </w:rPr>
        <w:t>he</w:t>
      </w:r>
      <w:r w:rsidR="00CA0400">
        <w:t xml:space="preserve"> </w:t>
      </w:r>
      <w:r w:rsidR="00CA0400" w:rsidRPr="006F5B26">
        <w:rPr>
          <w:i/>
        </w:rPr>
        <w:t xml:space="preserve">New Zealand </w:t>
      </w:r>
      <w:proofErr w:type="gramStart"/>
      <w:r w:rsidR="00CA0400" w:rsidRPr="006F5B26">
        <w:rPr>
          <w:i/>
        </w:rPr>
        <w:t>Curriculum</w:t>
      </w:r>
      <w:r w:rsidR="00CA0400">
        <w:t>, or</w:t>
      </w:r>
      <w:proofErr w:type="gramEnd"/>
      <w:r w:rsidR="00CA0400">
        <w:t xml:space="preserve"> have characteristics that enable the learner to meet the expected level of discussion.</w:t>
      </w:r>
    </w:p>
    <w:p w14:paraId="4A655052" w14:textId="77777777" w:rsidR="00CA2937" w:rsidRDefault="00CA2937" w:rsidP="00CA2937">
      <w:pPr>
        <w:pStyle w:val="Heading1"/>
      </w:pPr>
      <w:r>
        <w:t>Additional information</w:t>
      </w:r>
    </w:p>
    <w:p w14:paraId="2BC74204" w14:textId="77777777" w:rsidR="00CC0490" w:rsidRDefault="007848FB" w:rsidP="008F75BF">
      <w:pPr>
        <w:rPr>
          <w:lang w:val="en-AU" w:eastAsia="en-NZ"/>
        </w:rPr>
      </w:pPr>
      <w:r>
        <w:t>None.</w:t>
      </w:r>
    </w:p>
    <w:p w14:paraId="163C6055" w14:textId="77777777" w:rsidR="0003223B" w:rsidRDefault="0003223B" w:rsidP="00E053F6">
      <w:pPr>
        <w:sectPr w:rsidR="0003223B">
          <w:headerReference w:type="default" r:id="rId21"/>
          <w:headerReference w:type="first" r:id="rId22"/>
          <w:pgSz w:w="11906" w:h="16838" w:code="9"/>
          <w:pgMar w:top="1440" w:right="1440" w:bottom="1440" w:left="1440" w:header="709" w:footer="709" w:gutter="0"/>
          <w:cols w:space="708"/>
          <w:docGrid w:linePitch="360"/>
        </w:sectPr>
      </w:pPr>
    </w:p>
    <w:p w14:paraId="25485E4B"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4B5B">
            <w:t>English</w:t>
          </w:r>
          <w:r w:rsidR="00C2253C">
            <w:t xml:space="preserve"> 90</w:t>
          </w:r>
          <w:r w:rsidR="00EB4B5B">
            <w:t>852</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EB4B5B">
            <w:t>Building layer by layer</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3A6F00A0" w14:textId="77777777">
        <w:tc>
          <w:tcPr>
            <w:tcW w:w="4724" w:type="dxa"/>
          </w:tcPr>
          <w:p w14:paraId="64562CAD" w14:textId="77777777" w:rsidR="00CA2937" w:rsidRPr="00C1052C" w:rsidRDefault="00D47620" w:rsidP="000D2EBA">
            <w:pPr>
              <w:pStyle w:val="VP11ptBoldCenteredBefore3ptAfter3pt"/>
            </w:pPr>
            <w:r>
              <w:t>Evidence/Judgements for Achievement</w:t>
            </w:r>
          </w:p>
        </w:tc>
        <w:tc>
          <w:tcPr>
            <w:tcW w:w="4725" w:type="dxa"/>
          </w:tcPr>
          <w:p w14:paraId="58FCC2FC" w14:textId="77777777" w:rsidR="00CA2937" w:rsidRPr="00C1052C" w:rsidRDefault="00D47620" w:rsidP="000D2EBA">
            <w:pPr>
              <w:pStyle w:val="VP11ptBoldCenteredBefore3ptAfter3pt"/>
            </w:pPr>
            <w:r>
              <w:t>Evidence/Judgements for Achievement with Merit</w:t>
            </w:r>
          </w:p>
        </w:tc>
        <w:tc>
          <w:tcPr>
            <w:tcW w:w="4725" w:type="dxa"/>
          </w:tcPr>
          <w:p w14:paraId="73D12B17" w14:textId="77777777" w:rsidR="00CA2937" w:rsidRPr="00C1052C" w:rsidRDefault="00D47620" w:rsidP="000D2EBA">
            <w:pPr>
              <w:pStyle w:val="VP11ptBoldCenteredBefore3ptAfter3pt"/>
            </w:pPr>
            <w:r>
              <w:t>Evidence/Judgements for Achievement with Excellence</w:t>
            </w:r>
          </w:p>
        </w:tc>
      </w:tr>
      <w:tr w:rsidR="00CA2937" w14:paraId="3E8C79C6" w14:textId="77777777">
        <w:tc>
          <w:tcPr>
            <w:tcW w:w="4724" w:type="dxa"/>
          </w:tcPr>
          <w:p w14:paraId="4F77C9EC" w14:textId="77777777" w:rsidR="00D60795" w:rsidRPr="00D60795" w:rsidRDefault="00D60795" w:rsidP="00D60795">
            <w:pPr>
              <w:pStyle w:val="VPScheduletext"/>
            </w:pPr>
            <w:r w:rsidRPr="00D60795">
              <w:t>The learner</w:t>
            </w:r>
            <w:r>
              <w:t xml:space="preserve"> e</w:t>
            </w:r>
            <w:r w:rsidRPr="00D60795">
              <w:t>xplain</w:t>
            </w:r>
            <w:r w:rsidR="00D04C65">
              <w:t>s</w:t>
            </w:r>
            <w:r w:rsidRPr="00D60795">
              <w:t xml:space="preserve"> significant connection(s) across texts, using supporting evidence </w:t>
            </w:r>
            <w:r>
              <w:t>by</w:t>
            </w:r>
            <w:r w:rsidRPr="00D60795">
              <w:t>:</w:t>
            </w:r>
          </w:p>
          <w:p w14:paraId="418A4DBB" w14:textId="77777777" w:rsidR="00D60795" w:rsidRPr="000A00A9" w:rsidRDefault="001E5184" w:rsidP="00D60795">
            <w:pPr>
              <w:pStyle w:val="VPSchedulebullets"/>
            </w:pPr>
            <w:r>
              <w:t>i</w:t>
            </w:r>
            <w:r w:rsidR="00D60795">
              <w:t>dentifying</w:t>
            </w:r>
            <w:r w:rsidR="00D60795" w:rsidRPr="00210993">
              <w:t xml:space="preserve"> and </w:t>
            </w:r>
            <w:r w:rsidR="00D60795" w:rsidRPr="000A00A9">
              <w:t>express</w:t>
            </w:r>
            <w:r w:rsidR="00D60795">
              <w:t>ing</w:t>
            </w:r>
            <w:r w:rsidR="00D60795" w:rsidRPr="000A00A9">
              <w:t xml:space="preserve"> ideas about one or more significant connection across at least four texts</w:t>
            </w:r>
          </w:p>
          <w:p w14:paraId="71D4E775" w14:textId="77777777" w:rsidR="00D60795" w:rsidRPr="000A00A9" w:rsidRDefault="001E5184" w:rsidP="00D60795">
            <w:pPr>
              <w:pStyle w:val="VPSchedulebullets"/>
            </w:pPr>
            <w:r>
              <w:t>s</w:t>
            </w:r>
            <w:r w:rsidR="00D60795" w:rsidRPr="000A00A9">
              <w:t>upport</w:t>
            </w:r>
            <w:r w:rsidR="00223107">
              <w:t xml:space="preserve">ing </w:t>
            </w:r>
            <w:r w:rsidR="00D60795" w:rsidRPr="000A00A9">
              <w:t>explanations with at least one specific and relevant detail from each text</w:t>
            </w:r>
          </w:p>
          <w:p w14:paraId="0FC05C42" w14:textId="77777777" w:rsidR="00223107" w:rsidRPr="008C7CCE" w:rsidRDefault="001E5184" w:rsidP="008C7CCE">
            <w:pPr>
              <w:pStyle w:val="VPSchedulebullets"/>
            </w:pPr>
            <w:r>
              <w:t>m</w:t>
            </w:r>
            <w:r w:rsidR="00223107" w:rsidRPr="008C7CCE">
              <w:t xml:space="preserve">aking connections, </w:t>
            </w:r>
            <w:r w:rsidR="00D60795" w:rsidRPr="008C7CCE">
              <w:t>includ</w:t>
            </w:r>
            <w:r w:rsidR="00223107" w:rsidRPr="008C7CCE">
              <w:t>ing</w:t>
            </w:r>
            <w:r w:rsidR="00D60795" w:rsidRPr="008C7CCE">
              <w:t xml:space="preserve"> links, commonalities, and/or relationships between:</w:t>
            </w:r>
          </w:p>
          <w:p w14:paraId="61A0010E" w14:textId="77777777" w:rsidR="00223107" w:rsidRDefault="00D60795" w:rsidP="002E423C">
            <w:pPr>
              <w:pStyle w:val="VPSchedulebullets"/>
              <w:numPr>
                <w:ilvl w:val="1"/>
                <w:numId w:val="27"/>
              </w:numPr>
            </w:pPr>
            <w:r w:rsidRPr="00210993">
              <w:t>knowledge, experience, and ideas</w:t>
            </w:r>
          </w:p>
          <w:p w14:paraId="52554EF3" w14:textId="77777777" w:rsidR="00223107" w:rsidRDefault="00D60795" w:rsidP="002E423C">
            <w:pPr>
              <w:pStyle w:val="VPSchedulebullets"/>
              <w:numPr>
                <w:ilvl w:val="1"/>
                <w:numId w:val="27"/>
              </w:numPr>
            </w:pPr>
            <w:r w:rsidRPr="000A00A9">
              <w:t>purposes and audiences</w:t>
            </w:r>
          </w:p>
          <w:p w14:paraId="2DC2AA74" w14:textId="77777777" w:rsidR="00D60795" w:rsidRPr="000A00A9" w:rsidRDefault="00D60795" w:rsidP="002E423C">
            <w:pPr>
              <w:pStyle w:val="VPSchedulebullets"/>
              <w:numPr>
                <w:ilvl w:val="1"/>
                <w:numId w:val="27"/>
              </w:numPr>
            </w:pPr>
            <w:r w:rsidRPr="000A00A9">
              <w:t>language features</w:t>
            </w:r>
          </w:p>
          <w:p w14:paraId="2011E661" w14:textId="77777777" w:rsidR="00CF33CE" w:rsidRDefault="00D60795" w:rsidP="00CF33CE">
            <w:pPr>
              <w:pStyle w:val="VPSchedulebullets"/>
              <w:numPr>
                <w:ilvl w:val="1"/>
                <w:numId w:val="27"/>
              </w:numPr>
            </w:pPr>
            <w:r w:rsidRPr="000A00A9">
              <w:t>structures</w:t>
            </w:r>
          </w:p>
          <w:p w14:paraId="69BFE097" w14:textId="77777777" w:rsidR="009C75AF" w:rsidRPr="008E3A6F" w:rsidRDefault="009C75AF" w:rsidP="000C0A10">
            <w:pPr>
              <w:pStyle w:val="VPScheduletext"/>
              <w:rPr>
                <w:rFonts w:eastAsiaTheme="majorEastAsia" w:cstheme="majorBidi"/>
                <w:i/>
                <w:iCs/>
              </w:rPr>
            </w:pPr>
            <w:r w:rsidRPr="003E1CCA">
              <w:t>For example</w:t>
            </w:r>
            <w:r w:rsidR="008E3A6F">
              <w:t xml:space="preserve">, </w:t>
            </w:r>
            <w:r w:rsidR="00CF33CE" w:rsidRPr="00CF33CE">
              <w:t>the learner explains:</w:t>
            </w:r>
          </w:p>
          <w:p w14:paraId="0117FA65" w14:textId="77777777" w:rsidR="007848FB" w:rsidRPr="006F5B26" w:rsidRDefault="007848FB" w:rsidP="000C0A10">
            <w:pPr>
              <w:pStyle w:val="VPScheduletext"/>
              <w:rPr>
                <w:rFonts w:eastAsiaTheme="majorEastAsia" w:cstheme="majorBidi"/>
                <w:i/>
                <w:iCs/>
              </w:rPr>
            </w:pPr>
            <w:r w:rsidRPr="006F5B26">
              <w:rPr>
                <w:i/>
              </w:rPr>
              <w:t>In Te Marae I saw that people will</w:t>
            </w:r>
            <w:r w:rsidR="00DD7677" w:rsidRPr="006F5B26">
              <w:rPr>
                <w:i/>
              </w:rPr>
              <w:t xml:space="preserve"> </w:t>
            </w:r>
            <w:r w:rsidRPr="006F5B26">
              <w:rPr>
                <w:i/>
              </w:rPr>
              <w:t>make sacrifices for buildings</w:t>
            </w:r>
            <w:r w:rsidR="00DD7677" w:rsidRPr="006F5B26">
              <w:rPr>
                <w:i/>
              </w:rPr>
              <w:t xml:space="preserve"> and take on r</w:t>
            </w:r>
            <w:r w:rsidRPr="006F5B26">
              <w:rPr>
                <w:i/>
              </w:rPr>
              <w:t>esponsibilities/</w:t>
            </w:r>
            <w:r w:rsidR="00FC0606">
              <w:rPr>
                <w:i/>
              </w:rPr>
              <w:t xml:space="preserve"> </w:t>
            </w:r>
            <w:r w:rsidRPr="006F5B26">
              <w:rPr>
                <w:i/>
              </w:rPr>
              <w:t xml:space="preserve">challenges because of what these buildings represent or symbolise. “It’s a place where we might gather as </w:t>
            </w:r>
            <w:r w:rsidR="006A3FF9" w:rsidRPr="006F5B26">
              <w:rPr>
                <w:i/>
              </w:rPr>
              <w:t>Māori</w:t>
            </w:r>
            <w:r w:rsidRPr="006F5B26">
              <w:rPr>
                <w:i/>
              </w:rPr>
              <w:t>, where we might stand tall, where we may</w:t>
            </w:r>
            <w:r w:rsidR="00DD7677" w:rsidRPr="006F5B26">
              <w:rPr>
                <w:i/>
              </w:rPr>
              <w:t xml:space="preserve"> </w:t>
            </w:r>
            <w:r w:rsidRPr="006F5B26">
              <w:rPr>
                <w:i/>
              </w:rPr>
              <w:t>deliver our oratory, where we may identify ourselves, where we can mourn for our dead.”</w:t>
            </w:r>
          </w:p>
          <w:p w14:paraId="0FED99A2" w14:textId="77777777" w:rsidR="00515FFB" w:rsidRDefault="007848FB" w:rsidP="000C0A10">
            <w:pPr>
              <w:pStyle w:val="VPScheduletext"/>
              <w:rPr>
                <w:rFonts w:eastAsiaTheme="majorEastAsia" w:cstheme="majorBidi"/>
                <w:i/>
                <w:iCs/>
              </w:rPr>
            </w:pPr>
            <w:r w:rsidRPr="006F5B26">
              <w:t>The learner expresses what this shows about</w:t>
            </w:r>
            <w:r w:rsidR="00DD7677">
              <w:t xml:space="preserve"> </w:t>
            </w:r>
            <w:r w:rsidRPr="006F5B26">
              <w:t>the significance of buildings to people</w:t>
            </w:r>
            <w:r w:rsidR="00E74724">
              <w:t>:</w:t>
            </w:r>
            <w:r w:rsidRPr="006F5B26">
              <w:t xml:space="preserve"> </w:t>
            </w:r>
            <w:r w:rsidRPr="006F5B26">
              <w:rPr>
                <w:i/>
              </w:rPr>
              <w:t xml:space="preserve">This text taught me that </w:t>
            </w:r>
            <w:r w:rsidR="00DD7677" w:rsidRPr="006F5B26">
              <w:rPr>
                <w:i/>
              </w:rPr>
              <w:t>man-made</w:t>
            </w:r>
            <w:r w:rsidRPr="006F5B26">
              <w:rPr>
                <w:i/>
              </w:rPr>
              <w:t xml:space="preserve"> buildings can</w:t>
            </w:r>
            <w:r w:rsidR="00CC0490">
              <w:rPr>
                <w:i/>
              </w:rPr>
              <w:t xml:space="preserve"> </w:t>
            </w:r>
            <w:r w:rsidRPr="006F5B26">
              <w:rPr>
                <w:i/>
              </w:rPr>
              <w:t>have huge personal/emotional and cultural</w:t>
            </w:r>
            <w:r w:rsidRPr="00DD7677">
              <w:rPr>
                <w:i/>
              </w:rPr>
              <w:t xml:space="preserve"> significance </w:t>
            </w:r>
            <w:r w:rsidRPr="00DD7677">
              <w:rPr>
                <w:i/>
              </w:rPr>
              <w:lastRenderedPageBreak/>
              <w:t>for people. The value they place on the building can motivate their actions</w:t>
            </w:r>
            <w:r w:rsidR="002012CA">
              <w:rPr>
                <w:i/>
              </w:rPr>
              <w:t>.</w:t>
            </w:r>
          </w:p>
          <w:p w14:paraId="292BA463" w14:textId="77777777" w:rsidR="009C75AF" w:rsidRPr="009C75AF" w:rsidRDefault="00CA0400" w:rsidP="006F5B26">
            <w:pPr>
              <w:pStyle w:val="VPScheduletext"/>
              <w:rPr>
                <w:lang w:val="en-AU"/>
              </w:rPr>
            </w:pPr>
            <w:r>
              <w:rPr>
                <w:i/>
                <w:iCs/>
                <w:color w:val="FF0000"/>
              </w:rPr>
              <w:t>The above expected learner responses</w:t>
            </w:r>
            <w:r w:rsidR="009C75AF" w:rsidRPr="000C7C3B">
              <w:rPr>
                <w:i/>
                <w:iCs/>
                <w:color w:val="FF0000"/>
              </w:rPr>
              <w:t xml:space="preserve"> are indicative only and relate to just part of what is required.</w:t>
            </w:r>
          </w:p>
          <w:p w14:paraId="0A4E225A" w14:textId="77777777" w:rsidR="00AD61D9" w:rsidRPr="00D47620" w:rsidRDefault="00AD61D9" w:rsidP="00AD61D9">
            <w:pPr>
              <w:pStyle w:val="VPScheduletext"/>
            </w:pPr>
          </w:p>
        </w:tc>
        <w:tc>
          <w:tcPr>
            <w:tcW w:w="4725" w:type="dxa"/>
          </w:tcPr>
          <w:p w14:paraId="72889140" w14:textId="77777777" w:rsidR="002E423C" w:rsidRPr="00D60795" w:rsidRDefault="002E423C" w:rsidP="002E423C">
            <w:pPr>
              <w:pStyle w:val="VPScheduletext"/>
            </w:pPr>
            <w:r w:rsidRPr="00D60795">
              <w:lastRenderedPageBreak/>
              <w:t>The learner</w:t>
            </w:r>
            <w:r>
              <w:t xml:space="preserve"> convincingly e</w:t>
            </w:r>
            <w:r w:rsidRPr="00D60795">
              <w:t>xplain</w:t>
            </w:r>
            <w:r>
              <w:t>s</w:t>
            </w:r>
            <w:r w:rsidRPr="00D60795">
              <w:t xml:space="preserve"> significant connection(s) across texts, using supporting evidence </w:t>
            </w:r>
            <w:r>
              <w:t>by</w:t>
            </w:r>
            <w:r w:rsidRPr="00D60795">
              <w:t>:</w:t>
            </w:r>
          </w:p>
          <w:p w14:paraId="7C392F6E" w14:textId="77777777" w:rsidR="002E423C" w:rsidRPr="000A00A9" w:rsidRDefault="001E5184" w:rsidP="002E423C">
            <w:pPr>
              <w:pStyle w:val="VPSchedulebullets"/>
            </w:pPr>
            <w:r>
              <w:t>i</w:t>
            </w:r>
            <w:r w:rsidR="002E423C" w:rsidRPr="00210993">
              <w:t xml:space="preserve">dentifying and </w:t>
            </w:r>
            <w:r w:rsidR="002E423C" w:rsidRPr="000A00A9">
              <w:t>express</w:t>
            </w:r>
            <w:r w:rsidR="002E423C">
              <w:t>ing</w:t>
            </w:r>
            <w:r w:rsidR="002E423C" w:rsidRPr="000A00A9">
              <w:t xml:space="preserve"> ideas about one or more significant connection across at least four texts</w:t>
            </w:r>
          </w:p>
          <w:p w14:paraId="38DD9C34" w14:textId="77777777" w:rsidR="002E423C" w:rsidRPr="000A00A9" w:rsidRDefault="001E5184" w:rsidP="002E423C">
            <w:pPr>
              <w:pStyle w:val="VPSchedulebullets"/>
            </w:pPr>
            <w:r>
              <w:t>s</w:t>
            </w:r>
            <w:r w:rsidR="002E423C" w:rsidRPr="000A00A9">
              <w:t>upport</w:t>
            </w:r>
            <w:r w:rsidR="002E423C">
              <w:t xml:space="preserve">ing </w:t>
            </w:r>
            <w:r w:rsidR="002E423C" w:rsidRPr="000A00A9">
              <w:t>explanations with at least one specific and relevant detail from each text</w:t>
            </w:r>
          </w:p>
          <w:p w14:paraId="28BE3981" w14:textId="77777777" w:rsidR="002E423C" w:rsidRPr="008C7CCE" w:rsidRDefault="001E5184" w:rsidP="008C7CCE">
            <w:pPr>
              <w:pStyle w:val="VPSchedulebullets"/>
            </w:pPr>
            <w:r>
              <w:t>m</w:t>
            </w:r>
            <w:r w:rsidR="002E423C" w:rsidRPr="008C7CCE">
              <w:t>aking clear points that develop understandings about the connection being addressed. Some unevenness in the response may be acceptable. This could mean that the learner:</w:t>
            </w:r>
          </w:p>
          <w:p w14:paraId="24B0CFB3" w14:textId="77777777" w:rsidR="002E423C" w:rsidRPr="000A00A9" w:rsidRDefault="005F7371" w:rsidP="002E423C">
            <w:pPr>
              <w:pStyle w:val="VPSchedulebullets"/>
              <w:numPr>
                <w:ilvl w:val="1"/>
                <w:numId w:val="27"/>
              </w:numPr>
            </w:pPr>
            <w:r>
              <w:t>a</w:t>
            </w:r>
            <w:r w:rsidR="002E423C" w:rsidRPr="00210993">
              <w:t>ttempts some reasoned and relevant expl</w:t>
            </w:r>
            <w:r w:rsidR="002E423C" w:rsidRPr="000A00A9">
              <w:t>anations of the effect of the connection</w:t>
            </w:r>
          </w:p>
          <w:p w14:paraId="2E1CC498" w14:textId="77777777" w:rsidR="002E423C" w:rsidRPr="000A00A9" w:rsidRDefault="002E423C" w:rsidP="002E423C">
            <w:pPr>
              <w:pStyle w:val="VPScheduletext"/>
              <w:numPr>
                <w:ilvl w:val="1"/>
                <w:numId w:val="27"/>
              </w:numPr>
            </w:pPr>
            <w:r>
              <w:t>s</w:t>
            </w:r>
            <w:r w:rsidRPr="000A00A9">
              <w:t xml:space="preserve">hows some understanding of relevant text features or aspects which develop </w:t>
            </w:r>
            <w:r w:rsidR="00432158">
              <w:t xml:space="preserve">a </w:t>
            </w:r>
            <w:r w:rsidRPr="000A00A9">
              <w:t>connection</w:t>
            </w:r>
          </w:p>
          <w:p w14:paraId="20AEC866" w14:textId="77777777" w:rsidR="00F32372" w:rsidRDefault="005F7371" w:rsidP="00D47620">
            <w:pPr>
              <w:pStyle w:val="VPScheduletext"/>
              <w:numPr>
                <w:ilvl w:val="1"/>
                <w:numId w:val="27"/>
              </w:numPr>
            </w:pPr>
            <w:r>
              <w:t>a</w:t>
            </w:r>
            <w:r w:rsidR="002E423C" w:rsidRPr="000A00A9">
              <w:t>ttempts to draw findings together or make thoughtful comments</w:t>
            </w:r>
          </w:p>
          <w:p w14:paraId="6C4AA7FA" w14:textId="77777777" w:rsidR="005266AB" w:rsidRPr="008E3A6F" w:rsidRDefault="005266AB" w:rsidP="000C0A10">
            <w:pPr>
              <w:pStyle w:val="VPScheduletext"/>
              <w:rPr>
                <w:rFonts w:eastAsiaTheme="majorEastAsia" w:cstheme="majorBidi"/>
                <w:i/>
                <w:iCs/>
              </w:rPr>
            </w:pPr>
            <w:r w:rsidRPr="003E1CCA">
              <w:t>For exampl</w:t>
            </w:r>
            <w:r w:rsidR="00CF33CE" w:rsidRPr="00CF33CE">
              <w:t>e</w:t>
            </w:r>
            <w:r w:rsidR="008E3A6F">
              <w:t>,</w:t>
            </w:r>
            <w:r w:rsidR="00CF33CE" w:rsidRPr="00CF33CE">
              <w:t xml:space="preserve"> the learner </w:t>
            </w:r>
            <w:r w:rsidR="009E6E9F">
              <w:t xml:space="preserve">convincingly </w:t>
            </w:r>
            <w:r w:rsidR="00CF33CE" w:rsidRPr="00CF33CE">
              <w:t>explains:</w:t>
            </w:r>
          </w:p>
          <w:p w14:paraId="071B0122" w14:textId="77777777" w:rsidR="006A3FF9" w:rsidRDefault="00DD7677" w:rsidP="000C0A10">
            <w:pPr>
              <w:pStyle w:val="VPScheduletext"/>
              <w:rPr>
                <w:rFonts w:eastAsiaTheme="majorEastAsia" w:cstheme="majorBidi"/>
                <w:i/>
                <w:iCs/>
                <w:szCs w:val="22"/>
              </w:rPr>
            </w:pPr>
            <w:r w:rsidRPr="006F5B26">
              <w:rPr>
                <w:i/>
                <w:szCs w:val="22"/>
              </w:rPr>
              <w:t xml:space="preserve">People will make sacrifices, undergo hardship, take on responsibilities/challenges because of what some buildings represent or </w:t>
            </w:r>
            <w:r w:rsidR="006A3FF9" w:rsidRPr="006F5B26">
              <w:rPr>
                <w:i/>
                <w:szCs w:val="22"/>
              </w:rPr>
              <w:t xml:space="preserve">symbolise. For example, in </w:t>
            </w:r>
            <w:r w:rsidR="006A3FF9">
              <w:rPr>
                <w:i/>
                <w:szCs w:val="22"/>
              </w:rPr>
              <w:t>‘</w:t>
            </w:r>
            <w:r w:rsidRPr="006F5B26">
              <w:rPr>
                <w:i/>
                <w:szCs w:val="22"/>
              </w:rPr>
              <w:t>Te Marae: The journey of discovery,’ Ngai Tahu took on the Crown in a long an</w:t>
            </w:r>
            <w:r w:rsidR="006A3FF9">
              <w:rPr>
                <w:i/>
                <w:szCs w:val="22"/>
              </w:rPr>
              <w:t>d</w:t>
            </w:r>
            <w:r w:rsidRPr="006F5B26">
              <w:rPr>
                <w:i/>
                <w:szCs w:val="22"/>
              </w:rPr>
              <w:t xml:space="preserve"> expensive court case so they could build a marae </w:t>
            </w:r>
            <w:r w:rsidRPr="006F5B26">
              <w:rPr>
                <w:i/>
                <w:szCs w:val="22"/>
              </w:rPr>
              <w:lastRenderedPageBreak/>
              <w:t>on their ancestral land.</w:t>
            </w:r>
            <w:r w:rsidR="00964D87" w:rsidRPr="009C4CA2">
              <w:rPr>
                <w:i/>
                <w:szCs w:val="22"/>
                <w:lang w:val="en-US"/>
              </w:rPr>
              <w:t xml:space="preserve"> The Ngai Tahu of Kaikoura regained the cultural heart of their community, united whānau, and developed skills and knowledge that could be passed down to others.</w:t>
            </w:r>
          </w:p>
          <w:p w14:paraId="32072AA0" w14:textId="77777777" w:rsidR="004667FA" w:rsidRDefault="00DD7677" w:rsidP="000C0A10">
            <w:pPr>
              <w:pStyle w:val="VPScheduletext"/>
              <w:rPr>
                <w:rFonts w:eastAsiaTheme="majorEastAsia" w:cs="Helvetica"/>
                <w:i/>
                <w:iCs/>
                <w:color w:val="auto"/>
                <w:szCs w:val="22"/>
              </w:rPr>
            </w:pPr>
            <w:r w:rsidRPr="006F5B26">
              <w:rPr>
                <w:i/>
                <w:szCs w:val="22"/>
              </w:rPr>
              <w:t>During the London</w:t>
            </w:r>
            <w:r w:rsidR="006A3FF9" w:rsidRPr="006F5B26">
              <w:rPr>
                <w:i/>
                <w:szCs w:val="22"/>
              </w:rPr>
              <w:t xml:space="preserve"> Blitz</w:t>
            </w:r>
            <w:r w:rsidR="006A3FF9">
              <w:rPr>
                <w:i/>
                <w:szCs w:val="22"/>
              </w:rPr>
              <w:t>,</w:t>
            </w:r>
            <w:r w:rsidRPr="006F5B26">
              <w:rPr>
                <w:i/>
                <w:szCs w:val="22"/>
              </w:rPr>
              <w:t xml:space="preserve"> Hitler singled out St Paul’s Cathedral. Its design and building symbolised British pride and heritage</w:t>
            </w:r>
            <w:r w:rsidRPr="006F5B26">
              <w:rPr>
                <w:i/>
                <w:color w:val="auto"/>
                <w:szCs w:val="22"/>
              </w:rPr>
              <w:t xml:space="preserve">. Winston Churchill </w:t>
            </w:r>
            <w:proofErr w:type="gramStart"/>
            <w:r w:rsidRPr="006F5B26">
              <w:rPr>
                <w:i/>
                <w:color w:val="auto"/>
                <w:szCs w:val="22"/>
              </w:rPr>
              <w:t>said</w:t>
            </w:r>
            <w:proofErr w:type="gramEnd"/>
            <w:r w:rsidRPr="006F5B26">
              <w:rPr>
                <w:i/>
                <w:color w:val="auto"/>
                <w:szCs w:val="22"/>
              </w:rPr>
              <w:t xml:space="preserve"> “At all costs, St Paul’s must be saved.” </w:t>
            </w:r>
            <w:r w:rsidR="002012CA">
              <w:rPr>
                <w:rFonts w:cs="Helvetica"/>
                <w:i/>
                <w:color w:val="auto"/>
                <w:szCs w:val="22"/>
              </w:rPr>
              <w:t>Civilian Defenc</w:t>
            </w:r>
            <w:r w:rsidRPr="006F5B26">
              <w:rPr>
                <w:rFonts w:cs="Helvetica"/>
                <w:i/>
                <w:color w:val="auto"/>
                <w:szCs w:val="22"/>
              </w:rPr>
              <w:t xml:space="preserve">e brigades, including the St. Paul's Fire Watch, protected the structure from fire, and at one point an unexploded bomb was removed at great risk from the roof of the cathedral. </w:t>
            </w:r>
          </w:p>
          <w:p w14:paraId="57FB1B95" w14:textId="77777777" w:rsidR="00DD7677" w:rsidRPr="006F5B26" w:rsidRDefault="00DD7677" w:rsidP="000C0A10">
            <w:pPr>
              <w:pStyle w:val="VPScheduletext"/>
              <w:rPr>
                <w:rFonts w:eastAsiaTheme="majorEastAsia" w:cstheme="majorBidi"/>
                <w:i/>
                <w:iCs/>
                <w:sz w:val="24"/>
              </w:rPr>
            </w:pPr>
            <w:r w:rsidRPr="006F5B26">
              <w:rPr>
                <w:rFonts w:cs="Helvetica"/>
                <w:i/>
                <w:color w:val="auto"/>
                <w:szCs w:val="22"/>
              </w:rPr>
              <w:t xml:space="preserve">In each of these examples, the significance of buildings outweighed the sacrifice or challenge people experienced. Struggle also empowered those involved. St Paul’s Cathedral survived and became a powerful and inspiring symbol of resistance for British people in a dark time, sending a message to the world that </w:t>
            </w:r>
            <w:r w:rsidRPr="006F5B26">
              <w:rPr>
                <w:i/>
                <w:szCs w:val="22"/>
                <w:lang w:val="en-US"/>
              </w:rPr>
              <w:t>“Britain can take it</w:t>
            </w:r>
            <w:r w:rsidR="004667FA" w:rsidRPr="006F5B26">
              <w:rPr>
                <w:i/>
                <w:szCs w:val="22"/>
                <w:lang w:val="en-US"/>
              </w:rPr>
              <w:t>”</w:t>
            </w:r>
            <w:r w:rsidRPr="006F5B26">
              <w:rPr>
                <w:i/>
                <w:szCs w:val="22"/>
                <w:lang w:val="en-US"/>
              </w:rPr>
              <w:t xml:space="preserve">. </w:t>
            </w:r>
          </w:p>
          <w:p w14:paraId="575E0CB4" w14:textId="77777777" w:rsidR="003B2E13" w:rsidRPr="000C7C3B" w:rsidRDefault="00CA0400" w:rsidP="003B2E13">
            <w:pPr>
              <w:pStyle w:val="VPScheduletext"/>
              <w:rPr>
                <w:i/>
                <w:iCs/>
                <w:color w:val="FF0000"/>
                <w:lang w:val="en-AU"/>
              </w:rPr>
            </w:pPr>
            <w:r>
              <w:rPr>
                <w:i/>
                <w:iCs/>
                <w:color w:val="FF0000"/>
              </w:rPr>
              <w:t xml:space="preserve">The above expected learner responses </w:t>
            </w:r>
            <w:r w:rsidR="003B2E13" w:rsidRPr="000C7C3B">
              <w:rPr>
                <w:i/>
                <w:iCs/>
                <w:color w:val="FF0000"/>
              </w:rPr>
              <w:t>are indicative only and relate to just part of what is required.</w:t>
            </w:r>
          </w:p>
          <w:p w14:paraId="4E1A2C9B" w14:textId="77777777" w:rsidR="003B2E13" w:rsidRPr="005266AB" w:rsidRDefault="003B2E13" w:rsidP="00D47620">
            <w:pPr>
              <w:pStyle w:val="VPScheduletext"/>
              <w:rPr>
                <w:lang w:val="en-AU"/>
              </w:rPr>
            </w:pPr>
          </w:p>
        </w:tc>
        <w:tc>
          <w:tcPr>
            <w:tcW w:w="4725" w:type="dxa"/>
          </w:tcPr>
          <w:p w14:paraId="5D2E20A1" w14:textId="77777777" w:rsidR="007D5834" w:rsidRPr="00D60795" w:rsidRDefault="007D5834" w:rsidP="007D5834">
            <w:pPr>
              <w:pStyle w:val="VPScheduletext"/>
            </w:pPr>
            <w:r w:rsidRPr="00D60795">
              <w:lastRenderedPageBreak/>
              <w:t>The learner</w:t>
            </w:r>
            <w:r>
              <w:t xml:space="preserve"> perceptively e</w:t>
            </w:r>
            <w:r w:rsidRPr="00D60795">
              <w:t>xplain</w:t>
            </w:r>
            <w:r>
              <w:t>s</w:t>
            </w:r>
            <w:r w:rsidRPr="00D60795">
              <w:t xml:space="preserve"> significant connection(s) across texts, using supporting evidence </w:t>
            </w:r>
            <w:r>
              <w:t>by</w:t>
            </w:r>
            <w:r w:rsidRPr="00D60795">
              <w:t>:</w:t>
            </w:r>
          </w:p>
          <w:p w14:paraId="4DA6B706" w14:textId="77777777" w:rsidR="007D5834" w:rsidRPr="000A00A9" w:rsidRDefault="006B13EC" w:rsidP="007D5834">
            <w:pPr>
              <w:pStyle w:val="VPSchedulebullets"/>
            </w:pPr>
            <w:r>
              <w:t>i</w:t>
            </w:r>
            <w:r w:rsidR="007D5834" w:rsidRPr="00210993">
              <w:t>dentif</w:t>
            </w:r>
            <w:r w:rsidR="00DD6835">
              <w:t>ying</w:t>
            </w:r>
            <w:r w:rsidR="007D5834" w:rsidRPr="00210993">
              <w:t xml:space="preserve"> and express</w:t>
            </w:r>
            <w:r w:rsidR="00DD6835">
              <w:t>ing</w:t>
            </w:r>
            <w:r w:rsidR="007D5834" w:rsidRPr="00210993">
              <w:t xml:space="preserve"> ideas about one or more significant connection across at least</w:t>
            </w:r>
            <w:r w:rsidR="007D5834" w:rsidRPr="000A00A9">
              <w:t xml:space="preserve"> four texts</w:t>
            </w:r>
          </w:p>
          <w:p w14:paraId="0FC848A9" w14:textId="77777777" w:rsidR="007D5834" w:rsidRPr="000A00A9" w:rsidRDefault="006B13EC" w:rsidP="007D5834">
            <w:pPr>
              <w:pStyle w:val="VPSchedulebullets"/>
            </w:pPr>
            <w:r>
              <w:t>s</w:t>
            </w:r>
            <w:r w:rsidR="007D5834" w:rsidRPr="000A00A9">
              <w:t>upport</w:t>
            </w:r>
            <w:r w:rsidR="00DD6835">
              <w:t>ing</w:t>
            </w:r>
            <w:r w:rsidR="007D5834" w:rsidRPr="000A00A9">
              <w:t xml:space="preserve"> explanations with at least one specific and relevant detail from each text</w:t>
            </w:r>
          </w:p>
          <w:p w14:paraId="119828F4" w14:textId="77777777" w:rsidR="00CF33CE" w:rsidRDefault="006B13EC" w:rsidP="00CF33CE">
            <w:pPr>
              <w:pStyle w:val="VPSchedulebullets"/>
              <w:rPr>
                <w:b/>
                <w:lang w:val="en-AU"/>
              </w:rPr>
            </w:pPr>
            <w:r>
              <w:t>m</w:t>
            </w:r>
            <w:r w:rsidR="007D5834" w:rsidRPr="000A00A9">
              <w:t>ak</w:t>
            </w:r>
            <w:r w:rsidR="00DD6835">
              <w:t>ing</w:t>
            </w:r>
            <w:r w:rsidR="007D5834" w:rsidRPr="000A00A9">
              <w:t xml:space="preserve"> clear points that develop understandings that show some insight or originality in thought or interpretation. Some unevenness in the response may be acceptable.</w:t>
            </w:r>
            <w:r>
              <w:rPr>
                <w:lang w:val="en-AU"/>
              </w:rPr>
              <w:t xml:space="preserve"> </w:t>
            </w:r>
            <w:r w:rsidR="007D5834" w:rsidRPr="006B13EC">
              <w:rPr>
                <w:lang w:val="en-AU"/>
              </w:rPr>
              <w:t>This could mean that the learner:</w:t>
            </w:r>
          </w:p>
          <w:p w14:paraId="1567DCE7" w14:textId="77777777" w:rsidR="00DD6835" w:rsidRPr="000A00A9" w:rsidRDefault="00DD6835" w:rsidP="00DD6835">
            <w:pPr>
              <w:pStyle w:val="VPScheduletext"/>
              <w:numPr>
                <w:ilvl w:val="1"/>
                <w:numId w:val="27"/>
              </w:numPr>
            </w:pPr>
            <w:r w:rsidRPr="00210993">
              <w:t xml:space="preserve">presents a relevant and insightful study </w:t>
            </w:r>
            <w:r w:rsidRPr="000A00A9">
              <w:t>of the effect of the connection</w:t>
            </w:r>
          </w:p>
          <w:p w14:paraId="4C924F9A" w14:textId="77777777" w:rsidR="00DD6835" w:rsidRPr="000A00A9" w:rsidRDefault="00DD6835" w:rsidP="00DD6835">
            <w:pPr>
              <w:pStyle w:val="VPScheduletext"/>
              <w:numPr>
                <w:ilvl w:val="1"/>
                <w:numId w:val="27"/>
              </w:numPr>
            </w:pPr>
            <w:r w:rsidRPr="000A00A9">
              <w:t xml:space="preserve">shows an insightful understanding of text features or aspects which develop </w:t>
            </w:r>
            <w:r w:rsidR="00432158">
              <w:t xml:space="preserve">a </w:t>
            </w:r>
            <w:r w:rsidRPr="000A00A9">
              <w:t>connection</w:t>
            </w:r>
          </w:p>
          <w:p w14:paraId="24049DF0" w14:textId="77777777" w:rsidR="00DD6835" w:rsidRDefault="00DD6835" w:rsidP="003B2E13">
            <w:pPr>
              <w:pStyle w:val="VPScheduletext"/>
              <w:numPr>
                <w:ilvl w:val="1"/>
                <w:numId w:val="27"/>
              </w:numPr>
            </w:pPr>
            <w:r w:rsidRPr="000A00A9">
              <w:t>effectively draws findings together to make new understandings</w:t>
            </w:r>
          </w:p>
          <w:p w14:paraId="602BD59B" w14:textId="77777777" w:rsidR="003B2E13" w:rsidRPr="008E3A6F" w:rsidRDefault="003B2E13" w:rsidP="000C0A10">
            <w:pPr>
              <w:pStyle w:val="VPScheduletext"/>
              <w:rPr>
                <w:rFonts w:eastAsiaTheme="majorEastAsia" w:cstheme="majorBidi"/>
                <w:i/>
                <w:iCs/>
              </w:rPr>
            </w:pPr>
            <w:r w:rsidRPr="003E1CCA">
              <w:t>For exampl</w:t>
            </w:r>
            <w:r w:rsidR="00CF33CE" w:rsidRPr="00CF33CE">
              <w:t>e</w:t>
            </w:r>
            <w:r w:rsidR="008E3A6F">
              <w:t>,</w:t>
            </w:r>
            <w:r w:rsidR="00CF33CE" w:rsidRPr="00CF33CE">
              <w:t xml:space="preserve"> the learner </w:t>
            </w:r>
            <w:r w:rsidR="009E6E9F">
              <w:t xml:space="preserve">perceptively </w:t>
            </w:r>
            <w:r w:rsidR="00CF33CE" w:rsidRPr="00CF33CE">
              <w:t>explains:</w:t>
            </w:r>
          </w:p>
          <w:p w14:paraId="0CAE77D9" w14:textId="77777777" w:rsidR="00964D87" w:rsidRPr="006F5B26" w:rsidRDefault="00DD7677" w:rsidP="000C0A10">
            <w:pPr>
              <w:pStyle w:val="VPScheduletext"/>
              <w:rPr>
                <w:rFonts w:eastAsiaTheme="majorEastAsia" w:cstheme="majorBidi"/>
                <w:i/>
                <w:iCs/>
                <w:sz w:val="24"/>
              </w:rPr>
            </w:pPr>
            <w:r w:rsidRPr="009C4CA2">
              <w:rPr>
                <w:rFonts w:eastAsiaTheme="minorHAnsi" w:cs="Arial"/>
                <w:i/>
                <w:color w:val="auto"/>
                <w:szCs w:val="22"/>
              </w:rPr>
              <w:t>On some projects, there can be conflict b</w:t>
            </w:r>
            <w:r w:rsidR="00964D87">
              <w:rPr>
                <w:rFonts w:eastAsiaTheme="minorHAnsi" w:cs="Arial"/>
                <w:i/>
                <w:color w:val="auto"/>
                <w:szCs w:val="22"/>
              </w:rPr>
              <w:t>etween the industry and clients/</w:t>
            </w:r>
            <w:r w:rsidRPr="009C4CA2">
              <w:rPr>
                <w:rFonts w:eastAsiaTheme="minorHAnsi" w:cs="Arial"/>
                <w:i/>
                <w:color w:val="auto"/>
                <w:szCs w:val="22"/>
              </w:rPr>
              <w:t>stakeholders over things like costs, timing and build quality. A</w:t>
            </w:r>
            <w:r w:rsidRPr="009C4CA2">
              <w:rPr>
                <w:rFonts w:eastAsia="Times New Roman"/>
                <w:i/>
                <w:szCs w:val="22"/>
                <w:lang w:eastAsia="en-NZ"/>
              </w:rPr>
              <w:t xml:space="preserve">s a builder, you are more likely to deliver quality service if you understand that buildings are more than sticks and stones or bricks and mortar as the saying </w:t>
            </w:r>
            <w:r w:rsidRPr="009C4CA2">
              <w:rPr>
                <w:rFonts w:eastAsia="Times New Roman"/>
                <w:i/>
                <w:szCs w:val="22"/>
                <w:lang w:eastAsia="en-NZ"/>
              </w:rPr>
              <w:lastRenderedPageBreak/>
              <w:t>goes. They can represent a sense of identity and belong</w:t>
            </w:r>
            <w:r w:rsidR="00964D87">
              <w:rPr>
                <w:rFonts w:eastAsia="Times New Roman"/>
                <w:i/>
                <w:szCs w:val="22"/>
                <w:lang w:eastAsia="en-NZ"/>
              </w:rPr>
              <w:t>ing</w:t>
            </w:r>
            <w:r w:rsidRPr="009C4CA2">
              <w:rPr>
                <w:rFonts w:eastAsia="Times New Roman"/>
                <w:i/>
                <w:szCs w:val="22"/>
                <w:lang w:eastAsia="en-NZ"/>
              </w:rPr>
              <w:t xml:space="preserve">, security, dreams, </w:t>
            </w:r>
            <w:r w:rsidR="00964D87">
              <w:rPr>
                <w:rFonts w:eastAsia="Times New Roman"/>
                <w:i/>
                <w:szCs w:val="22"/>
                <w:lang w:eastAsia="en-NZ"/>
              </w:rPr>
              <w:t xml:space="preserve">and </w:t>
            </w:r>
            <w:r w:rsidRPr="009C4CA2">
              <w:rPr>
                <w:rFonts w:eastAsia="Times New Roman"/>
                <w:i/>
                <w:szCs w:val="22"/>
                <w:lang w:eastAsia="en-NZ"/>
              </w:rPr>
              <w:t xml:space="preserve">hopes. Buildings mean different things to different </w:t>
            </w:r>
            <w:proofErr w:type="gramStart"/>
            <w:r w:rsidRPr="009C4CA2">
              <w:rPr>
                <w:rFonts w:eastAsia="Times New Roman"/>
                <w:i/>
                <w:szCs w:val="22"/>
                <w:lang w:eastAsia="en-NZ"/>
              </w:rPr>
              <w:t>people</w:t>
            </w:r>
            <w:proofErr w:type="gramEnd"/>
            <w:r w:rsidRPr="009C4CA2">
              <w:rPr>
                <w:rFonts w:eastAsia="Times New Roman"/>
                <w:i/>
                <w:szCs w:val="22"/>
                <w:lang w:eastAsia="en-NZ"/>
              </w:rPr>
              <w:t xml:space="preserve"> and this might explain people’s different perspectives an</w:t>
            </w:r>
            <w:r w:rsidR="00964D87">
              <w:rPr>
                <w:rFonts w:eastAsia="Times New Roman"/>
                <w:i/>
                <w:szCs w:val="22"/>
                <w:lang w:eastAsia="en-NZ"/>
              </w:rPr>
              <w:t xml:space="preserve">d actions on a project; </w:t>
            </w:r>
            <w:r w:rsidRPr="009C4CA2">
              <w:rPr>
                <w:rFonts w:eastAsia="Times New Roman"/>
                <w:i/>
                <w:szCs w:val="22"/>
                <w:lang w:eastAsia="en-NZ"/>
              </w:rPr>
              <w:t>the differe</w:t>
            </w:r>
            <w:r>
              <w:rPr>
                <w:rFonts w:eastAsia="Times New Roman"/>
                <w:i/>
                <w:szCs w:val="22"/>
                <w:lang w:eastAsia="en-NZ"/>
              </w:rPr>
              <w:t xml:space="preserve">nt perspectives of an </w:t>
            </w:r>
            <w:r w:rsidRPr="009C4CA2">
              <w:rPr>
                <w:rFonts w:eastAsia="Times New Roman"/>
                <w:i/>
                <w:szCs w:val="22"/>
                <w:lang w:eastAsia="en-NZ"/>
              </w:rPr>
              <w:t xml:space="preserve">architect who sees the building in terms of the idea/impact/legacy and a project manager who sees the success of a project in terms of product within budget and in time. For </w:t>
            </w:r>
            <w:proofErr w:type="gramStart"/>
            <w:r w:rsidRPr="009C4CA2">
              <w:rPr>
                <w:rFonts w:eastAsia="Times New Roman"/>
                <w:i/>
                <w:szCs w:val="22"/>
                <w:lang w:eastAsia="en-NZ"/>
              </w:rPr>
              <w:t>example</w:t>
            </w:r>
            <w:proofErr w:type="gramEnd"/>
            <w:r w:rsidRPr="009C4CA2">
              <w:rPr>
                <w:rFonts w:eastAsia="Times New Roman"/>
                <w:i/>
                <w:szCs w:val="22"/>
                <w:lang w:eastAsia="en-NZ"/>
              </w:rPr>
              <w:t xml:space="preserve"> in ‘Bastion Point: The Untold Story</w:t>
            </w:r>
            <w:r w:rsidR="00665E1A">
              <w:rPr>
                <w:rFonts w:eastAsia="Times New Roman"/>
                <w:i/>
                <w:szCs w:val="22"/>
                <w:lang w:eastAsia="en-NZ"/>
              </w:rPr>
              <w:t>’</w:t>
            </w:r>
            <w:r w:rsidRPr="009C4CA2">
              <w:rPr>
                <w:rFonts w:eastAsia="Times New Roman"/>
                <w:i/>
                <w:szCs w:val="22"/>
                <w:lang w:eastAsia="en-NZ"/>
              </w:rPr>
              <w:t>, Pat Gaines</w:t>
            </w:r>
            <w:r w:rsidR="00964D87">
              <w:rPr>
                <w:rFonts w:eastAsia="Times New Roman"/>
                <w:i/>
                <w:szCs w:val="22"/>
                <w:lang w:eastAsia="en-NZ"/>
              </w:rPr>
              <w:t>,</w:t>
            </w:r>
            <w:r w:rsidRPr="009C4CA2">
              <w:rPr>
                <w:rFonts w:eastAsia="Times New Roman"/>
                <w:i/>
                <w:szCs w:val="22"/>
                <w:lang w:eastAsia="en-NZ"/>
              </w:rPr>
              <w:t xml:space="preserve"> the </w:t>
            </w:r>
            <w:r w:rsidR="00964D87" w:rsidRPr="009C4CA2">
              <w:rPr>
                <w:rFonts w:eastAsia="Times New Roman"/>
                <w:i/>
                <w:szCs w:val="22"/>
                <w:lang w:eastAsia="en-NZ"/>
              </w:rPr>
              <w:t>Superintendent</w:t>
            </w:r>
            <w:r w:rsidRPr="009C4CA2">
              <w:rPr>
                <w:rFonts w:eastAsia="Times New Roman"/>
                <w:i/>
                <w:szCs w:val="22"/>
                <w:lang w:eastAsia="en-NZ"/>
              </w:rPr>
              <w:t xml:space="preserve"> of NZ Police who was responsible for the eviction of </w:t>
            </w:r>
            <w:proofErr w:type="spellStart"/>
            <w:r w:rsidRPr="009C4CA2">
              <w:rPr>
                <w:rFonts w:eastAsia="Times New Roman"/>
                <w:i/>
                <w:szCs w:val="22"/>
                <w:lang w:eastAsia="en-NZ"/>
              </w:rPr>
              <w:t>Ngati</w:t>
            </w:r>
            <w:proofErr w:type="spellEnd"/>
            <w:r w:rsidRPr="009C4CA2">
              <w:rPr>
                <w:rFonts w:eastAsia="Times New Roman"/>
                <w:i/>
                <w:szCs w:val="22"/>
                <w:lang w:eastAsia="en-NZ"/>
              </w:rPr>
              <w:t xml:space="preserve"> </w:t>
            </w:r>
            <w:proofErr w:type="spellStart"/>
            <w:r w:rsidRPr="009C4CA2">
              <w:rPr>
                <w:rFonts w:eastAsia="Times New Roman"/>
                <w:i/>
                <w:szCs w:val="22"/>
                <w:lang w:eastAsia="en-NZ"/>
              </w:rPr>
              <w:t>Whatua</w:t>
            </w:r>
            <w:proofErr w:type="spellEnd"/>
            <w:r w:rsidRPr="009C4CA2">
              <w:rPr>
                <w:rFonts w:eastAsia="Times New Roman"/>
                <w:i/>
                <w:szCs w:val="22"/>
                <w:lang w:eastAsia="en-NZ"/>
              </w:rPr>
              <w:t>, initially saw it as a “logistical exercise” to impl</w:t>
            </w:r>
            <w:r w:rsidRPr="009C4CA2">
              <w:rPr>
                <w:i/>
                <w:szCs w:val="22"/>
              </w:rPr>
              <w:t xml:space="preserve">ement a Crown order and planned for a potentially very violent encounter. He remembered that after an hour of silent confrontation between police and protesters, “the protesters led by the elders began singing hymns. That was just shattering. It was really moving. That was when one realised that here was something sacred, and there seemed to be a peace come over the place.” He and others came to understand the significance of the building and land from a </w:t>
            </w:r>
            <w:r w:rsidR="00964D87" w:rsidRPr="009C4CA2">
              <w:rPr>
                <w:i/>
              </w:rPr>
              <w:t>Māori</w:t>
            </w:r>
            <w:r w:rsidRPr="009C4CA2">
              <w:rPr>
                <w:i/>
                <w:szCs w:val="22"/>
              </w:rPr>
              <w:t xml:space="preserve"> perspective, and violence was avoided.</w:t>
            </w:r>
          </w:p>
          <w:p w14:paraId="1C387FD3" w14:textId="77777777" w:rsidR="006854BE" w:rsidRPr="00EC668E" w:rsidRDefault="00CA0400" w:rsidP="006F5B26">
            <w:pPr>
              <w:pStyle w:val="VPSchedulebullets"/>
              <w:numPr>
                <w:ilvl w:val="0"/>
                <w:numId w:val="0"/>
              </w:numPr>
              <w:rPr>
                <w:i/>
                <w:iCs/>
                <w:color w:val="FF0000"/>
                <w:lang w:val="en-AU"/>
              </w:rPr>
            </w:pPr>
            <w:r>
              <w:rPr>
                <w:i/>
                <w:iCs/>
                <w:color w:val="FF0000"/>
              </w:rPr>
              <w:t>The above expected learner responses</w:t>
            </w:r>
            <w:r w:rsidR="006854BE" w:rsidRPr="000C7C3B">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2E287CA5" w14:textId="77777777" w:rsidR="006C5D9A" w:rsidRDefault="006C5D9A">
          <w:r w:rsidRPr="002B7AA3">
            <w:t>Final grades will be decided using professional judg</w:t>
          </w:r>
          <w:r w:rsidR="002473BE">
            <w:t>e</w:t>
          </w:r>
          <w:r w:rsidRPr="002B7AA3">
            <w:t>ment based on an examination of the evidence provided against the criteria in the Achievement Standard. Judgements should be holistic, rather than based on a checklist approach</w:t>
          </w:r>
          <w:r>
            <w:t>.</w:t>
          </w:r>
        </w:p>
      </w:sdtContent>
    </w:sdt>
    <w:p w14:paraId="62428601" w14:textId="77777777" w:rsidR="00833535" w:rsidRDefault="00833535" w:rsidP="00AD61D9"/>
    <w:sectPr w:rsidR="00833535" w:rsidSect="00CA2937">
      <w:footerReference w:type="default" r:id="rId2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6B570" w14:textId="77777777" w:rsidR="00BD232A" w:rsidRDefault="00BD232A" w:rsidP="006C5D0E">
      <w:pPr>
        <w:spacing w:before="0" w:after="0"/>
      </w:pPr>
      <w:r>
        <w:separator/>
      </w:r>
    </w:p>
  </w:endnote>
  <w:endnote w:type="continuationSeparator" w:id="0">
    <w:p w14:paraId="1AB3E271" w14:textId="77777777" w:rsidR="00BD232A" w:rsidRDefault="00BD232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33B0" w14:textId="77777777" w:rsidR="00FC0606" w:rsidRPr="00CB5956" w:rsidRDefault="00FC060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C443A">
      <w:rPr>
        <w:sz w:val="20"/>
        <w:szCs w:val="20"/>
      </w:rPr>
      <w:t>5</w:t>
    </w:r>
    <w:r w:rsidRPr="00CB5956">
      <w:rPr>
        <w:sz w:val="20"/>
        <w:szCs w:val="20"/>
      </w:rPr>
      <w:tab/>
      <w:t xml:space="preserve">Page </w:t>
    </w:r>
    <w:r w:rsidR="00A27DB6" w:rsidRPr="00CB5956">
      <w:rPr>
        <w:sz w:val="20"/>
        <w:szCs w:val="20"/>
      </w:rPr>
      <w:fldChar w:fldCharType="begin"/>
    </w:r>
    <w:r w:rsidRPr="00CB5956">
      <w:rPr>
        <w:sz w:val="20"/>
        <w:szCs w:val="20"/>
      </w:rPr>
      <w:instrText xml:space="preserve"> PAGE </w:instrText>
    </w:r>
    <w:r w:rsidR="00A27DB6" w:rsidRPr="00CB5956">
      <w:rPr>
        <w:sz w:val="20"/>
        <w:szCs w:val="20"/>
      </w:rPr>
      <w:fldChar w:fldCharType="separate"/>
    </w:r>
    <w:r w:rsidR="003D5583">
      <w:rPr>
        <w:noProof/>
        <w:sz w:val="20"/>
        <w:szCs w:val="20"/>
      </w:rPr>
      <w:t>2</w:t>
    </w:r>
    <w:r w:rsidR="00A27DB6" w:rsidRPr="00CB5956">
      <w:rPr>
        <w:sz w:val="20"/>
        <w:szCs w:val="20"/>
      </w:rPr>
      <w:fldChar w:fldCharType="end"/>
    </w:r>
    <w:r w:rsidRPr="00CB5956">
      <w:rPr>
        <w:sz w:val="20"/>
        <w:szCs w:val="20"/>
      </w:rPr>
      <w:t xml:space="preserve"> of </w:t>
    </w:r>
    <w:r w:rsidR="00A27DB6" w:rsidRPr="00CB5956">
      <w:rPr>
        <w:sz w:val="20"/>
        <w:szCs w:val="20"/>
      </w:rPr>
      <w:fldChar w:fldCharType="begin"/>
    </w:r>
    <w:r w:rsidRPr="00CB5956">
      <w:rPr>
        <w:sz w:val="20"/>
        <w:szCs w:val="20"/>
      </w:rPr>
      <w:instrText xml:space="preserve"> NUMPAGES </w:instrText>
    </w:r>
    <w:r w:rsidR="00A27DB6" w:rsidRPr="00CB5956">
      <w:rPr>
        <w:sz w:val="20"/>
        <w:szCs w:val="20"/>
      </w:rPr>
      <w:fldChar w:fldCharType="separate"/>
    </w:r>
    <w:r w:rsidR="003D5583">
      <w:rPr>
        <w:noProof/>
        <w:sz w:val="20"/>
        <w:szCs w:val="20"/>
      </w:rPr>
      <w:t>9</w:t>
    </w:r>
    <w:r w:rsidR="00A27DB6"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E8D0" w14:textId="77777777" w:rsidR="00FC0606" w:rsidRPr="00CB5956" w:rsidRDefault="00FC060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C443A">
      <w:rPr>
        <w:sz w:val="20"/>
        <w:szCs w:val="20"/>
      </w:rPr>
      <w:t>5</w:t>
    </w:r>
    <w:r w:rsidRPr="00CB5956">
      <w:rPr>
        <w:sz w:val="20"/>
        <w:szCs w:val="20"/>
      </w:rPr>
      <w:tab/>
      <w:t xml:space="preserve">Page </w:t>
    </w:r>
    <w:r w:rsidR="00A27DB6" w:rsidRPr="00CB5956">
      <w:rPr>
        <w:sz w:val="20"/>
        <w:szCs w:val="20"/>
      </w:rPr>
      <w:fldChar w:fldCharType="begin"/>
    </w:r>
    <w:r w:rsidRPr="00CB5956">
      <w:rPr>
        <w:sz w:val="20"/>
        <w:szCs w:val="20"/>
      </w:rPr>
      <w:instrText xml:space="preserve"> PAGE </w:instrText>
    </w:r>
    <w:r w:rsidR="00A27DB6" w:rsidRPr="00CB5956">
      <w:rPr>
        <w:sz w:val="20"/>
        <w:szCs w:val="20"/>
      </w:rPr>
      <w:fldChar w:fldCharType="separate"/>
    </w:r>
    <w:r w:rsidR="003D5583">
      <w:rPr>
        <w:noProof/>
        <w:sz w:val="20"/>
        <w:szCs w:val="20"/>
      </w:rPr>
      <w:t>1</w:t>
    </w:r>
    <w:r w:rsidR="00A27DB6" w:rsidRPr="00CB5956">
      <w:rPr>
        <w:sz w:val="20"/>
        <w:szCs w:val="20"/>
      </w:rPr>
      <w:fldChar w:fldCharType="end"/>
    </w:r>
    <w:r w:rsidRPr="00CB5956">
      <w:rPr>
        <w:sz w:val="20"/>
        <w:szCs w:val="20"/>
      </w:rPr>
      <w:t xml:space="preserve"> of </w:t>
    </w:r>
    <w:r w:rsidR="00A27DB6" w:rsidRPr="00CB5956">
      <w:rPr>
        <w:sz w:val="20"/>
        <w:szCs w:val="20"/>
      </w:rPr>
      <w:fldChar w:fldCharType="begin"/>
    </w:r>
    <w:r w:rsidRPr="00CB5956">
      <w:rPr>
        <w:sz w:val="20"/>
        <w:szCs w:val="20"/>
      </w:rPr>
      <w:instrText xml:space="preserve"> NUMPAGES </w:instrText>
    </w:r>
    <w:r w:rsidR="00A27DB6" w:rsidRPr="00CB5956">
      <w:rPr>
        <w:sz w:val="20"/>
        <w:szCs w:val="20"/>
      </w:rPr>
      <w:fldChar w:fldCharType="separate"/>
    </w:r>
    <w:r w:rsidR="003D5583">
      <w:rPr>
        <w:noProof/>
        <w:sz w:val="20"/>
        <w:szCs w:val="20"/>
      </w:rPr>
      <w:t>9</w:t>
    </w:r>
    <w:r w:rsidR="00A27DB6"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B06B" w14:textId="77777777" w:rsidR="00FC0606" w:rsidRPr="006C5D0E" w:rsidRDefault="00FC060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C443A">
      <w:rPr>
        <w:sz w:val="20"/>
        <w:szCs w:val="20"/>
      </w:rPr>
      <w:t>5</w:t>
    </w:r>
    <w:r w:rsidRPr="006C5D0E">
      <w:rPr>
        <w:color w:val="808080"/>
        <w:sz w:val="20"/>
        <w:szCs w:val="20"/>
      </w:rPr>
      <w:tab/>
      <w:t xml:space="preserve">Page </w:t>
    </w:r>
    <w:r w:rsidR="00A27DB6" w:rsidRPr="006C5D0E">
      <w:rPr>
        <w:color w:val="808080"/>
        <w:sz w:val="20"/>
        <w:szCs w:val="20"/>
      </w:rPr>
      <w:fldChar w:fldCharType="begin"/>
    </w:r>
    <w:r w:rsidRPr="006C5D0E">
      <w:rPr>
        <w:color w:val="808080"/>
        <w:sz w:val="20"/>
        <w:szCs w:val="20"/>
      </w:rPr>
      <w:instrText xml:space="preserve"> PAGE </w:instrText>
    </w:r>
    <w:r w:rsidR="00A27DB6" w:rsidRPr="006C5D0E">
      <w:rPr>
        <w:color w:val="808080"/>
        <w:sz w:val="20"/>
        <w:szCs w:val="20"/>
      </w:rPr>
      <w:fldChar w:fldCharType="separate"/>
    </w:r>
    <w:r w:rsidR="003D5583">
      <w:rPr>
        <w:noProof/>
        <w:color w:val="808080"/>
        <w:sz w:val="20"/>
        <w:szCs w:val="20"/>
      </w:rPr>
      <w:t>9</w:t>
    </w:r>
    <w:r w:rsidR="00A27DB6" w:rsidRPr="006C5D0E">
      <w:rPr>
        <w:color w:val="808080"/>
        <w:sz w:val="20"/>
        <w:szCs w:val="20"/>
      </w:rPr>
      <w:fldChar w:fldCharType="end"/>
    </w:r>
    <w:r w:rsidRPr="006C5D0E">
      <w:rPr>
        <w:color w:val="808080"/>
        <w:sz w:val="20"/>
        <w:szCs w:val="20"/>
      </w:rPr>
      <w:t xml:space="preserve"> of </w:t>
    </w:r>
    <w:r w:rsidR="00A27DB6" w:rsidRPr="006C5D0E">
      <w:rPr>
        <w:color w:val="808080"/>
        <w:sz w:val="20"/>
        <w:szCs w:val="20"/>
      </w:rPr>
      <w:fldChar w:fldCharType="begin"/>
    </w:r>
    <w:r w:rsidRPr="006C5D0E">
      <w:rPr>
        <w:color w:val="808080"/>
        <w:sz w:val="20"/>
        <w:szCs w:val="20"/>
      </w:rPr>
      <w:instrText xml:space="preserve"> NUMPAGES </w:instrText>
    </w:r>
    <w:r w:rsidR="00A27DB6" w:rsidRPr="006C5D0E">
      <w:rPr>
        <w:color w:val="808080"/>
        <w:sz w:val="20"/>
        <w:szCs w:val="20"/>
      </w:rPr>
      <w:fldChar w:fldCharType="separate"/>
    </w:r>
    <w:r w:rsidR="003D5583">
      <w:rPr>
        <w:noProof/>
        <w:color w:val="808080"/>
        <w:sz w:val="20"/>
        <w:szCs w:val="20"/>
      </w:rPr>
      <w:t>9</w:t>
    </w:r>
    <w:r w:rsidR="00A27DB6"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6859A" w14:textId="77777777" w:rsidR="00BD232A" w:rsidRDefault="00BD232A" w:rsidP="006C5D0E">
      <w:pPr>
        <w:spacing w:before="0" w:after="0"/>
      </w:pPr>
      <w:r>
        <w:separator/>
      </w:r>
    </w:p>
  </w:footnote>
  <w:footnote w:type="continuationSeparator" w:id="0">
    <w:p w14:paraId="1DB591A6" w14:textId="77777777" w:rsidR="00BD232A" w:rsidRDefault="00BD232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9E24" w14:textId="77777777" w:rsidR="00FC0606" w:rsidRPr="00E053F6" w:rsidRDefault="00FC060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1.8</w:t>
        </w:r>
        <w:r w:rsidR="007C443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232AAFDC" w14:textId="77777777" w:rsidR="00FC0606" w:rsidRPr="00E053F6" w:rsidRDefault="00FC0606">
    <w:pPr>
      <w:pStyle w:val="Header"/>
      <w:rPr>
        <w:sz w:val="20"/>
        <w:szCs w:val="20"/>
      </w:rPr>
    </w:pPr>
    <w:r w:rsidRPr="00E053F6">
      <w:rPr>
        <w:sz w:val="20"/>
        <w:szCs w:val="20"/>
      </w:rPr>
      <w:t>PAGE FOR LEARNER USE</w:t>
    </w:r>
  </w:p>
  <w:p w14:paraId="37A94A3D" w14:textId="77777777" w:rsidR="00FC0606" w:rsidRPr="00E053F6" w:rsidRDefault="00FC060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1624" w14:textId="77777777" w:rsidR="00FC0606" w:rsidRDefault="003D5583">
    <w:pPr>
      <w:pStyle w:val="Header"/>
    </w:pPr>
    <w:r w:rsidRPr="003D5583">
      <w:rPr>
        <w:noProof/>
        <w:lang w:eastAsia="en-NZ"/>
      </w:rPr>
      <w:drawing>
        <wp:inline distT="0" distB="0" distL="0" distR="0" wp14:anchorId="24ED6AF6" wp14:editId="432D25CD">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298A" w14:textId="77777777" w:rsidR="00FC0606" w:rsidRPr="00E053F6" w:rsidRDefault="00FC060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66D4FC0" w14:textId="77777777" w:rsidR="00FC0606" w:rsidRPr="00E053F6" w:rsidRDefault="00FC060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A995091" w14:textId="77777777" w:rsidR="00FC0606" w:rsidRDefault="00FC0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B563" w14:textId="77777777" w:rsidR="00FC0606" w:rsidRPr="00E053F6" w:rsidRDefault="00FC060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11A5B39" w14:textId="77777777" w:rsidR="00FC0606" w:rsidRPr="00E053F6" w:rsidRDefault="00FC060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B2A85C1" w14:textId="77777777" w:rsidR="00FC0606" w:rsidRDefault="00FC0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253A" w14:textId="77777777" w:rsidR="00FC0606" w:rsidRPr="00E053F6" w:rsidRDefault="00FC0606"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1.8</w:t>
        </w:r>
        <w:r w:rsidR="007C443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Construction and Infrastructure</w:t>
        </w:r>
      </w:sdtContent>
    </w:sdt>
  </w:p>
  <w:p w14:paraId="661AFE9B" w14:textId="77777777" w:rsidR="00FC0606" w:rsidRPr="00E053F6" w:rsidRDefault="00FC0606"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4A666A9" w14:textId="77777777" w:rsidR="00FC0606" w:rsidRPr="00E053F6" w:rsidRDefault="00FC0606">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7673" w14:textId="77777777" w:rsidR="00FC0606" w:rsidRPr="00B320A2" w:rsidRDefault="00FC060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9F4049E"/>
    <w:multiLevelType w:val="hybridMultilevel"/>
    <w:tmpl w:val="A65E15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4"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6"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759058474">
    <w:abstractNumId w:val="22"/>
  </w:num>
  <w:num w:numId="2" w16cid:durableId="1759206311">
    <w:abstractNumId w:val="0"/>
  </w:num>
  <w:num w:numId="3" w16cid:durableId="1000505270">
    <w:abstractNumId w:val="9"/>
  </w:num>
  <w:num w:numId="4" w16cid:durableId="792014762">
    <w:abstractNumId w:val="5"/>
  </w:num>
  <w:num w:numId="5" w16cid:durableId="546795541">
    <w:abstractNumId w:val="28"/>
  </w:num>
  <w:num w:numId="6" w16cid:durableId="623585550">
    <w:abstractNumId w:val="12"/>
  </w:num>
  <w:num w:numId="7" w16cid:durableId="521478577">
    <w:abstractNumId w:val="26"/>
  </w:num>
  <w:num w:numId="8" w16cid:durableId="67921498">
    <w:abstractNumId w:val="1"/>
  </w:num>
  <w:num w:numId="9" w16cid:durableId="1998070869">
    <w:abstractNumId w:val="18"/>
  </w:num>
  <w:num w:numId="10" w16cid:durableId="708527241">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42633639">
    <w:abstractNumId w:val="14"/>
  </w:num>
  <w:num w:numId="12" w16cid:durableId="1024868702">
    <w:abstractNumId w:val="30"/>
  </w:num>
  <w:num w:numId="13" w16cid:durableId="1470051583">
    <w:abstractNumId w:val="20"/>
  </w:num>
  <w:num w:numId="14" w16cid:durableId="833108041">
    <w:abstractNumId w:val="29"/>
  </w:num>
  <w:num w:numId="15" w16cid:durableId="1366177756">
    <w:abstractNumId w:val="4"/>
  </w:num>
  <w:num w:numId="16" w16cid:durableId="998191164">
    <w:abstractNumId w:val="19"/>
  </w:num>
  <w:num w:numId="17" w16cid:durableId="1863397079">
    <w:abstractNumId w:val="2"/>
  </w:num>
  <w:num w:numId="18" w16cid:durableId="51389927">
    <w:abstractNumId w:val="23"/>
  </w:num>
  <w:num w:numId="19" w16cid:durableId="1523278298">
    <w:abstractNumId w:val="25"/>
  </w:num>
  <w:num w:numId="20" w16cid:durableId="231543859">
    <w:abstractNumId w:val="13"/>
  </w:num>
  <w:num w:numId="21" w16cid:durableId="2054770633">
    <w:abstractNumId w:val="3"/>
  </w:num>
  <w:num w:numId="22" w16cid:durableId="1835297199">
    <w:abstractNumId w:val="8"/>
  </w:num>
  <w:num w:numId="23" w16cid:durableId="1875845017">
    <w:abstractNumId w:val="16"/>
  </w:num>
  <w:num w:numId="24" w16cid:durableId="1056392422">
    <w:abstractNumId w:val="27"/>
  </w:num>
  <w:num w:numId="25" w16cid:durableId="1371152543">
    <w:abstractNumId w:val="17"/>
  </w:num>
  <w:num w:numId="26" w16cid:durableId="87820475">
    <w:abstractNumId w:val="15"/>
  </w:num>
  <w:num w:numId="27" w16cid:durableId="1055008673">
    <w:abstractNumId w:val="21"/>
  </w:num>
  <w:num w:numId="28" w16cid:durableId="415715513">
    <w:abstractNumId w:val="11"/>
  </w:num>
  <w:num w:numId="29" w16cid:durableId="1724018590">
    <w:abstractNumId w:val="6"/>
  </w:num>
  <w:num w:numId="30" w16cid:durableId="67656936">
    <w:abstractNumId w:val="24"/>
  </w:num>
  <w:num w:numId="31" w16cid:durableId="681123335">
    <w:abstractNumId w:val="7"/>
  </w:num>
  <w:num w:numId="32" w16cid:durableId="744379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6C27"/>
    <w:rsid w:val="00006C39"/>
    <w:rsid w:val="000151E5"/>
    <w:rsid w:val="000204F8"/>
    <w:rsid w:val="00027FC5"/>
    <w:rsid w:val="0003223B"/>
    <w:rsid w:val="00046059"/>
    <w:rsid w:val="000478E4"/>
    <w:rsid w:val="00047E2A"/>
    <w:rsid w:val="000570E0"/>
    <w:rsid w:val="00057392"/>
    <w:rsid w:val="00060F4C"/>
    <w:rsid w:val="000744AE"/>
    <w:rsid w:val="0007554D"/>
    <w:rsid w:val="00081BBC"/>
    <w:rsid w:val="00082D6A"/>
    <w:rsid w:val="00094AE4"/>
    <w:rsid w:val="00094F23"/>
    <w:rsid w:val="000A297F"/>
    <w:rsid w:val="000A7F13"/>
    <w:rsid w:val="000C0A10"/>
    <w:rsid w:val="000D2EBA"/>
    <w:rsid w:val="00100CC1"/>
    <w:rsid w:val="00112223"/>
    <w:rsid w:val="00126BFC"/>
    <w:rsid w:val="0013045D"/>
    <w:rsid w:val="00132BC7"/>
    <w:rsid w:val="00147815"/>
    <w:rsid w:val="00150AF1"/>
    <w:rsid w:val="00150EAB"/>
    <w:rsid w:val="00157608"/>
    <w:rsid w:val="001578C7"/>
    <w:rsid w:val="0016202D"/>
    <w:rsid w:val="001729AB"/>
    <w:rsid w:val="00195C29"/>
    <w:rsid w:val="00197E3F"/>
    <w:rsid w:val="001B6DE1"/>
    <w:rsid w:val="001C29D2"/>
    <w:rsid w:val="001C7D48"/>
    <w:rsid w:val="001D79A3"/>
    <w:rsid w:val="001E1BCB"/>
    <w:rsid w:val="001E5184"/>
    <w:rsid w:val="001E521E"/>
    <w:rsid w:val="001F1271"/>
    <w:rsid w:val="001F4B19"/>
    <w:rsid w:val="001F515B"/>
    <w:rsid w:val="001F7A9B"/>
    <w:rsid w:val="002012CA"/>
    <w:rsid w:val="00202445"/>
    <w:rsid w:val="0020313D"/>
    <w:rsid w:val="00210D6B"/>
    <w:rsid w:val="00223107"/>
    <w:rsid w:val="002261EF"/>
    <w:rsid w:val="00231BD9"/>
    <w:rsid w:val="00232C5C"/>
    <w:rsid w:val="0024187A"/>
    <w:rsid w:val="002473BE"/>
    <w:rsid w:val="00251FAA"/>
    <w:rsid w:val="00255DF0"/>
    <w:rsid w:val="00264A52"/>
    <w:rsid w:val="00266124"/>
    <w:rsid w:val="002710D5"/>
    <w:rsid w:val="00281B8B"/>
    <w:rsid w:val="002825F0"/>
    <w:rsid w:val="002A0559"/>
    <w:rsid w:val="002A126D"/>
    <w:rsid w:val="002A4AD8"/>
    <w:rsid w:val="002B7AA3"/>
    <w:rsid w:val="002C1EFA"/>
    <w:rsid w:val="002C593C"/>
    <w:rsid w:val="002C6637"/>
    <w:rsid w:val="002D0805"/>
    <w:rsid w:val="002D0A92"/>
    <w:rsid w:val="002E423C"/>
    <w:rsid w:val="002E5928"/>
    <w:rsid w:val="002F178F"/>
    <w:rsid w:val="002F3D04"/>
    <w:rsid w:val="003001E5"/>
    <w:rsid w:val="00313D53"/>
    <w:rsid w:val="003211B0"/>
    <w:rsid w:val="003304A5"/>
    <w:rsid w:val="003341BF"/>
    <w:rsid w:val="00356B56"/>
    <w:rsid w:val="003609DC"/>
    <w:rsid w:val="0036540D"/>
    <w:rsid w:val="00372576"/>
    <w:rsid w:val="003822A9"/>
    <w:rsid w:val="00385226"/>
    <w:rsid w:val="003A3097"/>
    <w:rsid w:val="003B2E13"/>
    <w:rsid w:val="003B3BB4"/>
    <w:rsid w:val="003B5208"/>
    <w:rsid w:val="003D1966"/>
    <w:rsid w:val="003D30DC"/>
    <w:rsid w:val="003D5583"/>
    <w:rsid w:val="003D5785"/>
    <w:rsid w:val="003D6F1D"/>
    <w:rsid w:val="003E1B1E"/>
    <w:rsid w:val="003E5CC6"/>
    <w:rsid w:val="003E653C"/>
    <w:rsid w:val="003E7A3E"/>
    <w:rsid w:val="003E7B3F"/>
    <w:rsid w:val="003E7B4D"/>
    <w:rsid w:val="003F3DFC"/>
    <w:rsid w:val="00401A12"/>
    <w:rsid w:val="0040348F"/>
    <w:rsid w:val="004079F7"/>
    <w:rsid w:val="004121A2"/>
    <w:rsid w:val="004153A7"/>
    <w:rsid w:val="00432158"/>
    <w:rsid w:val="00435900"/>
    <w:rsid w:val="0043647F"/>
    <w:rsid w:val="00444A32"/>
    <w:rsid w:val="00457CE1"/>
    <w:rsid w:val="004667FA"/>
    <w:rsid w:val="0049007A"/>
    <w:rsid w:val="004910A0"/>
    <w:rsid w:val="00491B86"/>
    <w:rsid w:val="004B6469"/>
    <w:rsid w:val="004D4FAF"/>
    <w:rsid w:val="004D736C"/>
    <w:rsid w:val="004E14EE"/>
    <w:rsid w:val="004E159C"/>
    <w:rsid w:val="004F011A"/>
    <w:rsid w:val="004F0DE7"/>
    <w:rsid w:val="004F1258"/>
    <w:rsid w:val="00504965"/>
    <w:rsid w:val="00515294"/>
    <w:rsid w:val="00515FFB"/>
    <w:rsid w:val="00521212"/>
    <w:rsid w:val="005225E1"/>
    <w:rsid w:val="00524917"/>
    <w:rsid w:val="005266AB"/>
    <w:rsid w:val="005312DB"/>
    <w:rsid w:val="00531987"/>
    <w:rsid w:val="00535CD4"/>
    <w:rsid w:val="005362B9"/>
    <w:rsid w:val="00561272"/>
    <w:rsid w:val="00567587"/>
    <w:rsid w:val="00567F19"/>
    <w:rsid w:val="00575887"/>
    <w:rsid w:val="00582025"/>
    <w:rsid w:val="005958C5"/>
    <w:rsid w:val="005A4997"/>
    <w:rsid w:val="005C0294"/>
    <w:rsid w:val="005C3132"/>
    <w:rsid w:val="005D1839"/>
    <w:rsid w:val="005D3A7D"/>
    <w:rsid w:val="005E6F56"/>
    <w:rsid w:val="005F0895"/>
    <w:rsid w:val="005F7371"/>
    <w:rsid w:val="006045FA"/>
    <w:rsid w:val="00604F41"/>
    <w:rsid w:val="00622AB9"/>
    <w:rsid w:val="006365C4"/>
    <w:rsid w:val="00642B78"/>
    <w:rsid w:val="00654BC0"/>
    <w:rsid w:val="00656F4A"/>
    <w:rsid w:val="0066297B"/>
    <w:rsid w:val="00665E1A"/>
    <w:rsid w:val="0066715F"/>
    <w:rsid w:val="00672689"/>
    <w:rsid w:val="006730C5"/>
    <w:rsid w:val="006854BE"/>
    <w:rsid w:val="006864F4"/>
    <w:rsid w:val="00687F34"/>
    <w:rsid w:val="006A3FF9"/>
    <w:rsid w:val="006A5AD9"/>
    <w:rsid w:val="006B13EC"/>
    <w:rsid w:val="006B5100"/>
    <w:rsid w:val="006B696F"/>
    <w:rsid w:val="006B74B5"/>
    <w:rsid w:val="006C2E56"/>
    <w:rsid w:val="006C4385"/>
    <w:rsid w:val="006C5C65"/>
    <w:rsid w:val="006C5D0E"/>
    <w:rsid w:val="006C5D9A"/>
    <w:rsid w:val="006E7BF8"/>
    <w:rsid w:val="006F26C5"/>
    <w:rsid w:val="006F5644"/>
    <w:rsid w:val="006F5B26"/>
    <w:rsid w:val="006F66D2"/>
    <w:rsid w:val="007027C1"/>
    <w:rsid w:val="00705073"/>
    <w:rsid w:val="00722FA1"/>
    <w:rsid w:val="00724E3D"/>
    <w:rsid w:val="0073388E"/>
    <w:rsid w:val="00734175"/>
    <w:rsid w:val="00747181"/>
    <w:rsid w:val="007534F7"/>
    <w:rsid w:val="0075529D"/>
    <w:rsid w:val="00756254"/>
    <w:rsid w:val="00756AEB"/>
    <w:rsid w:val="00767C83"/>
    <w:rsid w:val="00770BBF"/>
    <w:rsid w:val="00777DC7"/>
    <w:rsid w:val="007848FB"/>
    <w:rsid w:val="00787E48"/>
    <w:rsid w:val="007B5971"/>
    <w:rsid w:val="007C443A"/>
    <w:rsid w:val="007C7D07"/>
    <w:rsid w:val="007D5834"/>
    <w:rsid w:val="007D672C"/>
    <w:rsid w:val="007E15BF"/>
    <w:rsid w:val="007F08F8"/>
    <w:rsid w:val="007F7BF3"/>
    <w:rsid w:val="00805571"/>
    <w:rsid w:val="00810455"/>
    <w:rsid w:val="00811D80"/>
    <w:rsid w:val="00823836"/>
    <w:rsid w:val="00825A23"/>
    <w:rsid w:val="0082757D"/>
    <w:rsid w:val="00827615"/>
    <w:rsid w:val="00833535"/>
    <w:rsid w:val="008403F2"/>
    <w:rsid w:val="00847ACE"/>
    <w:rsid w:val="008631FA"/>
    <w:rsid w:val="008666F3"/>
    <w:rsid w:val="00872612"/>
    <w:rsid w:val="00882BE1"/>
    <w:rsid w:val="00891D8C"/>
    <w:rsid w:val="00892299"/>
    <w:rsid w:val="00892B3E"/>
    <w:rsid w:val="008A2212"/>
    <w:rsid w:val="008A4D0D"/>
    <w:rsid w:val="008B21E9"/>
    <w:rsid w:val="008B2C92"/>
    <w:rsid w:val="008C347B"/>
    <w:rsid w:val="008C7CCE"/>
    <w:rsid w:val="008D5192"/>
    <w:rsid w:val="008E3A6F"/>
    <w:rsid w:val="008F0E31"/>
    <w:rsid w:val="008F3DC9"/>
    <w:rsid w:val="008F75BF"/>
    <w:rsid w:val="00901DA9"/>
    <w:rsid w:val="00906ADC"/>
    <w:rsid w:val="00913DC3"/>
    <w:rsid w:val="00932E18"/>
    <w:rsid w:val="00957668"/>
    <w:rsid w:val="00964AFF"/>
    <w:rsid w:val="00964D87"/>
    <w:rsid w:val="00971DED"/>
    <w:rsid w:val="009842EE"/>
    <w:rsid w:val="00990F3A"/>
    <w:rsid w:val="00991E73"/>
    <w:rsid w:val="00994BE6"/>
    <w:rsid w:val="009A1BC9"/>
    <w:rsid w:val="009A709A"/>
    <w:rsid w:val="009A7BC5"/>
    <w:rsid w:val="009C75AF"/>
    <w:rsid w:val="009C7854"/>
    <w:rsid w:val="009C7F64"/>
    <w:rsid w:val="009D321C"/>
    <w:rsid w:val="009D35A2"/>
    <w:rsid w:val="009D737C"/>
    <w:rsid w:val="009E0098"/>
    <w:rsid w:val="009E4585"/>
    <w:rsid w:val="009E6E9F"/>
    <w:rsid w:val="009E7333"/>
    <w:rsid w:val="00A037DA"/>
    <w:rsid w:val="00A124B9"/>
    <w:rsid w:val="00A27DB6"/>
    <w:rsid w:val="00A3443D"/>
    <w:rsid w:val="00A36471"/>
    <w:rsid w:val="00A4702D"/>
    <w:rsid w:val="00A4758B"/>
    <w:rsid w:val="00A52EDE"/>
    <w:rsid w:val="00A67AA2"/>
    <w:rsid w:val="00A72545"/>
    <w:rsid w:val="00A743BA"/>
    <w:rsid w:val="00A85D56"/>
    <w:rsid w:val="00A86353"/>
    <w:rsid w:val="00A9250A"/>
    <w:rsid w:val="00AA4168"/>
    <w:rsid w:val="00AA6C65"/>
    <w:rsid w:val="00AB2437"/>
    <w:rsid w:val="00AC4B2E"/>
    <w:rsid w:val="00AC6C5E"/>
    <w:rsid w:val="00AD2FAA"/>
    <w:rsid w:val="00AD61D9"/>
    <w:rsid w:val="00AD7E75"/>
    <w:rsid w:val="00AE0D26"/>
    <w:rsid w:val="00AE665F"/>
    <w:rsid w:val="00B063FC"/>
    <w:rsid w:val="00B21970"/>
    <w:rsid w:val="00B24024"/>
    <w:rsid w:val="00B2767A"/>
    <w:rsid w:val="00B30E46"/>
    <w:rsid w:val="00B320A2"/>
    <w:rsid w:val="00B460A9"/>
    <w:rsid w:val="00B53F81"/>
    <w:rsid w:val="00B64DFA"/>
    <w:rsid w:val="00B65A66"/>
    <w:rsid w:val="00B679A8"/>
    <w:rsid w:val="00BC3059"/>
    <w:rsid w:val="00BC48A9"/>
    <w:rsid w:val="00BD232A"/>
    <w:rsid w:val="00BD2778"/>
    <w:rsid w:val="00BE79BF"/>
    <w:rsid w:val="00BF3AA6"/>
    <w:rsid w:val="00C0164D"/>
    <w:rsid w:val="00C0595F"/>
    <w:rsid w:val="00C05DE1"/>
    <w:rsid w:val="00C1052C"/>
    <w:rsid w:val="00C1131B"/>
    <w:rsid w:val="00C15309"/>
    <w:rsid w:val="00C1596C"/>
    <w:rsid w:val="00C2253C"/>
    <w:rsid w:val="00C25232"/>
    <w:rsid w:val="00C35327"/>
    <w:rsid w:val="00C62253"/>
    <w:rsid w:val="00C6266C"/>
    <w:rsid w:val="00C64D7A"/>
    <w:rsid w:val="00C678D2"/>
    <w:rsid w:val="00C7380A"/>
    <w:rsid w:val="00C8012A"/>
    <w:rsid w:val="00C82309"/>
    <w:rsid w:val="00C94F2A"/>
    <w:rsid w:val="00C963A6"/>
    <w:rsid w:val="00CA0400"/>
    <w:rsid w:val="00CA2937"/>
    <w:rsid w:val="00CA74F2"/>
    <w:rsid w:val="00CB55F8"/>
    <w:rsid w:val="00CB5956"/>
    <w:rsid w:val="00CC0490"/>
    <w:rsid w:val="00CC423E"/>
    <w:rsid w:val="00CD585E"/>
    <w:rsid w:val="00CE1AA7"/>
    <w:rsid w:val="00CE445B"/>
    <w:rsid w:val="00CE51CB"/>
    <w:rsid w:val="00CF00E5"/>
    <w:rsid w:val="00CF33CE"/>
    <w:rsid w:val="00CF7B0C"/>
    <w:rsid w:val="00D0440F"/>
    <w:rsid w:val="00D04C65"/>
    <w:rsid w:val="00D11B8E"/>
    <w:rsid w:val="00D453D2"/>
    <w:rsid w:val="00D47620"/>
    <w:rsid w:val="00D548E8"/>
    <w:rsid w:val="00D55C35"/>
    <w:rsid w:val="00D60795"/>
    <w:rsid w:val="00D6349E"/>
    <w:rsid w:val="00D64832"/>
    <w:rsid w:val="00D66461"/>
    <w:rsid w:val="00D77289"/>
    <w:rsid w:val="00D83224"/>
    <w:rsid w:val="00D85C42"/>
    <w:rsid w:val="00D85D6D"/>
    <w:rsid w:val="00D87C30"/>
    <w:rsid w:val="00DB0ED2"/>
    <w:rsid w:val="00DB1F94"/>
    <w:rsid w:val="00DB2D33"/>
    <w:rsid w:val="00DB3ED9"/>
    <w:rsid w:val="00DB7266"/>
    <w:rsid w:val="00DC3002"/>
    <w:rsid w:val="00DD23B2"/>
    <w:rsid w:val="00DD6835"/>
    <w:rsid w:val="00DD7677"/>
    <w:rsid w:val="00DE181C"/>
    <w:rsid w:val="00DF0F1C"/>
    <w:rsid w:val="00E053F6"/>
    <w:rsid w:val="00E0606E"/>
    <w:rsid w:val="00E11D04"/>
    <w:rsid w:val="00E11D28"/>
    <w:rsid w:val="00E12F3B"/>
    <w:rsid w:val="00E16475"/>
    <w:rsid w:val="00E1652E"/>
    <w:rsid w:val="00E3011D"/>
    <w:rsid w:val="00E32E7E"/>
    <w:rsid w:val="00E340D4"/>
    <w:rsid w:val="00E55E39"/>
    <w:rsid w:val="00E61053"/>
    <w:rsid w:val="00E74724"/>
    <w:rsid w:val="00E934EF"/>
    <w:rsid w:val="00EA3DD8"/>
    <w:rsid w:val="00EA47A8"/>
    <w:rsid w:val="00EA5250"/>
    <w:rsid w:val="00EA77B4"/>
    <w:rsid w:val="00EB2BCA"/>
    <w:rsid w:val="00EB4B5B"/>
    <w:rsid w:val="00EC2009"/>
    <w:rsid w:val="00EC236A"/>
    <w:rsid w:val="00EC668E"/>
    <w:rsid w:val="00EE1B35"/>
    <w:rsid w:val="00EE2D63"/>
    <w:rsid w:val="00EE6E3B"/>
    <w:rsid w:val="00EF3F66"/>
    <w:rsid w:val="00F0030C"/>
    <w:rsid w:val="00F02771"/>
    <w:rsid w:val="00F05F17"/>
    <w:rsid w:val="00F2375D"/>
    <w:rsid w:val="00F27C34"/>
    <w:rsid w:val="00F32372"/>
    <w:rsid w:val="00F44044"/>
    <w:rsid w:val="00F45C0D"/>
    <w:rsid w:val="00F46579"/>
    <w:rsid w:val="00F56BFE"/>
    <w:rsid w:val="00F57CB0"/>
    <w:rsid w:val="00F6222A"/>
    <w:rsid w:val="00F63B74"/>
    <w:rsid w:val="00F64CB9"/>
    <w:rsid w:val="00F75ABA"/>
    <w:rsid w:val="00F81BC1"/>
    <w:rsid w:val="00F85E81"/>
    <w:rsid w:val="00F87093"/>
    <w:rsid w:val="00FA7B1B"/>
    <w:rsid w:val="00FB5CF1"/>
    <w:rsid w:val="00FB7C74"/>
    <w:rsid w:val="00FC0606"/>
    <w:rsid w:val="00FC4C55"/>
    <w:rsid w:val="00FD240C"/>
    <w:rsid w:val="00FD7BD0"/>
    <w:rsid w:val="00FE0317"/>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43466A"/>
  <w15:docId w15:val="{43D8EE45-2DE5-4D85-86E0-85C229DE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722FA1"/>
    <w:rPr>
      <w:sz w:val="20"/>
      <w:szCs w:val="20"/>
    </w:rPr>
  </w:style>
  <w:style w:type="character" w:customStyle="1" w:styleId="CommentTextChar">
    <w:name w:val="Comment Text Char"/>
    <w:basedOn w:val="DefaultParagraphFont"/>
    <w:link w:val="CommentText"/>
    <w:uiPriority w:val="99"/>
    <w:semiHidden/>
    <w:rsid w:val="00722FA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EA47A8"/>
    <w:rPr>
      <w:b/>
      <w:bCs/>
    </w:rPr>
  </w:style>
  <w:style w:type="character" w:customStyle="1" w:styleId="CommentSubjectChar">
    <w:name w:val="Comment Subject Char"/>
    <w:basedOn w:val="CommentTextChar"/>
    <w:link w:val="CommentSubject"/>
    <w:uiPriority w:val="99"/>
    <w:semiHidden/>
    <w:rsid w:val="00EA47A8"/>
    <w:rPr>
      <w:rFonts w:asciiTheme="minorHAnsi" w:hAnsiTheme="minorHAnsi"/>
      <w:b/>
      <w:bCs/>
      <w:color w:val="000000" w:themeColor="text1"/>
      <w:lang w:eastAsia="en-US"/>
    </w:rPr>
  </w:style>
  <w:style w:type="character" w:customStyle="1" w:styleId="Heading2Char">
    <w:name w:val="Heading 2 Char"/>
    <w:aliases w:val="VP Heading 2 Char"/>
    <w:basedOn w:val="DefaultParagraphFont"/>
    <w:link w:val="Heading2"/>
    <w:rsid w:val="00847ACE"/>
    <w:rPr>
      <w:rFonts w:ascii="Calibri" w:hAnsi="Calibri"/>
      <w:b/>
      <w:i/>
      <w:color w:val="000000" w:themeColor="text1"/>
      <w:sz w:val="24"/>
      <w:lang w:eastAsia="en-US"/>
    </w:rPr>
  </w:style>
  <w:style w:type="character" w:styleId="Hyperlink">
    <w:name w:val="Hyperlink"/>
    <w:basedOn w:val="DefaultParagraphFont"/>
    <w:uiPriority w:val="99"/>
    <w:unhideWhenUsed/>
    <w:locked/>
    <w:rsid w:val="00847ACE"/>
    <w:rPr>
      <w:color w:val="0000FF" w:themeColor="hyperlink"/>
      <w:u w:val="single"/>
    </w:rPr>
  </w:style>
  <w:style w:type="character" w:styleId="HTMLCite">
    <w:name w:val="HTML Cite"/>
    <w:basedOn w:val="DefaultParagraphFont"/>
    <w:uiPriority w:val="99"/>
    <w:semiHidden/>
    <w:unhideWhenUsed/>
    <w:locked/>
    <w:rsid w:val="00847ACE"/>
    <w:rPr>
      <w:i/>
      <w:iCs/>
    </w:rPr>
  </w:style>
  <w:style w:type="character" w:styleId="Strong">
    <w:name w:val="Strong"/>
    <w:basedOn w:val="DefaultParagraphFont"/>
    <w:uiPriority w:val="22"/>
    <w:qFormat/>
    <w:locked/>
    <w:rsid w:val="00847ACE"/>
    <w:rPr>
      <w:b/>
      <w:bCs/>
    </w:rPr>
  </w:style>
  <w:style w:type="paragraph" w:styleId="ListParagraph">
    <w:name w:val="List Paragraph"/>
    <w:basedOn w:val="Normal"/>
    <w:uiPriority w:val="34"/>
    <w:locked/>
    <w:rsid w:val="00847ACE"/>
    <w:pPr>
      <w:ind w:left="720"/>
      <w:contextualSpacing/>
    </w:pPr>
  </w:style>
  <w:style w:type="character" w:styleId="FollowedHyperlink">
    <w:name w:val="FollowedHyperlink"/>
    <w:basedOn w:val="DefaultParagraphFont"/>
    <w:uiPriority w:val="99"/>
    <w:semiHidden/>
    <w:unhideWhenUsed/>
    <w:locked/>
    <w:rsid w:val="00CC04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zonscreen.com/title/bastion-point---the-untold-story-1999" TargetMode="External"/><Relationship Id="rId18" Type="http://schemas.openxmlformats.org/officeDocument/2006/relationships/hyperlink" Target="http://www.youtube.com/watch?v=p9hmpytgQE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youtube.com/watch?v=mcaz6N75mj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tvnz.co.nz/a-rotten-shame/427829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zonscreen.com/title/te-marae-a-journey-of-discovery-1992"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youtube.com/watch?v=RFlIY-YVB8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v3.co.nz/Shows/TheBlockAustralia/About.aspx"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D7321"/>
    <w:rsid w:val="00134799"/>
    <w:rsid w:val="001434F1"/>
    <w:rsid w:val="00150960"/>
    <w:rsid w:val="00252A60"/>
    <w:rsid w:val="00317C8F"/>
    <w:rsid w:val="003240F6"/>
    <w:rsid w:val="00381CCE"/>
    <w:rsid w:val="00392E7B"/>
    <w:rsid w:val="00395D7F"/>
    <w:rsid w:val="003D7123"/>
    <w:rsid w:val="003E744E"/>
    <w:rsid w:val="003F5D38"/>
    <w:rsid w:val="00404219"/>
    <w:rsid w:val="00434F32"/>
    <w:rsid w:val="00435900"/>
    <w:rsid w:val="00445CC2"/>
    <w:rsid w:val="00474B7B"/>
    <w:rsid w:val="00505143"/>
    <w:rsid w:val="00506B7D"/>
    <w:rsid w:val="00524982"/>
    <w:rsid w:val="00561817"/>
    <w:rsid w:val="005F7178"/>
    <w:rsid w:val="0061395A"/>
    <w:rsid w:val="006D46A2"/>
    <w:rsid w:val="00763C0A"/>
    <w:rsid w:val="007753CB"/>
    <w:rsid w:val="007D254E"/>
    <w:rsid w:val="00832D2A"/>
    <w:rsid w:val="00872A00"/>
    <w:rsid w:val="00887F68"/>
    <w:rsid w:val="008F3895"/>
    <w:rsid w:val="00921372"/>
    <w:rsid w:val="00923C08"/>
    <w:rsid w:val="00962B1B"/>
    <w:rsid w:val="009A463C"/>
    <w:rsid w:val="009C44E2"/>
    <w:rsid w:val="00AC4CD1"/>
    <w:rsid w:val="00B539F5"/>
    <w:rsid w:val="00B818E2"/>
    <w:rsid w:val="00B87ED1"/>
    <w:rsid w:val="00B93916"/>
    <w:rsid w:val="00BD010D"/>
    <w:rsid w:val="00BD3521"/>
    <w:rsid w:val="00BF5903"/>
    <w:rsid w:val="00C17C59"/>
    <w:rsid w:val="00C328AF"/>
    <w:rsid w:val="00C75E79"/>
    <w:rsid w:val="00CB2CEC"/>
    <w:rsid w:val="00CD2826"/>
    <w:rsid w:val="00D007DF"/>
    <w:rsid w:val="00D10724"/>
    <w:rsid w:val="00D13118"/>
    <w:rsid w:val="00D134A7"/>
    <w:rsid w:val="00D61508"/>
    <w:rsid w:val="00DF6BB8"/>
    <w:rsid w:val="00E37D6A"/>
    <w:rsid w:val="00E73E25"/>
    <w:rsid w:val="00E8737F"/>
    <w:rsid w:val="00EA6A09"/>
    <w:rsid w:val="00ED4005"/>
    <w:rsid w:val="00EE39C8"/>
    <w:rsid w:val="00EE3BBB"/>
    <w:rsid w:val="00F17957"/>
    <w:rsid w:val="00F27A4B"/>
    <w:rsid w:val="00F639A3"/>
    <w:rsid w:val="00F92D04"/>
    <w:rsid w:val="00FE3C01"/>
    <w:rsid w:val="00FE636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1FA6-931E-407C-A228-8DF2EFB9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English 1.8</dc:subject>
  <dc:creator>Ministry of Education</dc:creator>
  <cp:lastModifiedBy>Donna Leckie</cp:lastModifiedBy>
  <cp:revision>2</cp:revision>
  <cp:lastPrinted>2013-02-11T02:30:00Z</cp:lastPrinted>
  <dcterms:created xsi:type="dcterms:W3CDTF">2025-01-15T22:07:00Z</dcterms:created>
  <dcterms:modified xsi:type="dcterms:W3CDTF">2025-01-15T22:07:00Z</dcterms:modified>
</cp:coreProperties>
</file>